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ECC5A" w14:textId="77777777" w:rsidR="00A349D2" w:rsidRDefault="00A349D2" w:rsidP="00C92C76">
      <w:pPr>
        <w:jc w:val="both"/>
      </w:pPr>
      <w:r>
        <w:t>F1-23 MKII</w:t>
      </w:r>
    </w:p>
    <w:p w14:paraId="78A25EC0" w14:textId="77777777" w:rsidR="00A349D2" w:rsidRDefault="00A349D2" w:rsidP="00C92C76">
      <w:pPr>
        <w:jc w:val="both"/>
      </w:pPr>
      <w:r>
        <w:t xml:space="preserve">7 </w:t>
      </w:r>
      <w:proofErr w:type="gramStart"/>
      <w:r>
        <w:t>Descripción</w:t>
      </w:r>
      <w:proofErr w:type="gramEnd"/>
      <w:r>
        <w:t xml:space="preserve"> general</w:t>
      </w:r>
    </w:p>
    <w:p w14:paraId="0819E596" w14:textId="77777777" w:rsidR="00A349D2" w:rsidRDefault="00A349D2" w:rsidP="00C92C76">
      <w:pPr>
        <w:jc w:val="both"/>
      </w:pPr>
      <w:r>
        <w:t>La mecánica de fluidos se ha desarrollado como una disciplina analítica a partir de la aplicación de las leyes clásicas de la estática, la dinámica y la termodinámica a situaciones en las que los fluidos pueden tratarse como medios continuos. Las leyes particulares involucradas son las de conservación de masa, energía y momento y, en cada aplicación, estas leyes pueden simplificarse en un intento de describir cuantitativamente el comportamiento del fluido.</w:t>
      </w:r>
    </w:p>
    <w:p w14:paraId="64896C74" w14:textId="41CB1DAB" w:rsidR="00A349D2" w:rsidRDefault="00A349D2" w:rsidP="00C92C76">
      <w:pPr>
        <w:jc w:val="both"/>
      </w:pPr>
      <w:r>
        <w:t xml:space="preserve">El módulo de servicio de banco hidráulico, </w:t>
      </w:r>
      <w:r w:rsidR="00945DF9">
        <w:t>F1-10-A/F1-10-2-A</w:t>
      </w:r>
      <w:r>
        <w:t xml:space="preserve">, proporciona </w:t>
      </w:r>
      <w:proofErr w:type="gramStart"/>
      <w:r>
        <w:t xml:space="preserve">las </w:t>
      </w:r>
      <w:r w:rsidR="00D455F8">
        <w:t>servicios necesarios</w:t>
      </w:r>
      <w:proofErr w:type="gramEnd"/>
      <w:r>
        <w:t xml:space="preserve"> </w:t>
      </w:r>
      <w:r w:rsidR="002265B3">
        <w:t>para dar sustento</w:t>
      </w:r>
      <w:r>
        <w:t xml:space="preserve"> una amplia gama de modelos hidráulicos, cada uno de los cuales está diseñado para demostrar un aspecto particular de la teoría de la mecánica de fluidos.</w:t>
      </w:r>
    </w:p>
    <w:p w14:paraId="07128A7E" w14:textId="77777777" w:rsidR="00A349D2" w:rsidRDefault="00A349D2" w:rsidP="00C92C76">
      <w:pPr>
        <w:jc w:val="both"/>
      </w:pPr>
      <w:r>
        <w:t>El modelo específico que nos interesa para este experimento es el Aparato de Vórtice Libre y Forzado, F1-23-MKII. Consulte la sección Descripción para obtener una descripción completa del aparato.</w:t>
      </w:r>
    </w:p>
    <w:p w14:paraId="4FC927BC" w14:textId="4BE16E2A" w:rsidR="00A349D2" w:rsidRDefault="00A349D2" w:rsidP="00E35EEF">
      <w:pPr>
        <w:jc w:val="both"/>
      </w:pPr>
      <w:r>
        <w:t xml:space="preserve">9.1 </w:t>
      </w:r>
    </w:p>
    <w:p w14:paraId="43F8E07A" w14:textId="77777777" w:rsidR="00A349D2" w:rsidRDefault="00A349D2" w:rsidP="00C92C76">
      <w:pPr>
        <w:jc w:val="both"/>
      </w:pPr>
      <w:r>
        <w:t>F1-33</w:t>
      </w:r>
    </w:p>
    <w:p w14:paraId="51949A9E" w14:textId="77777777" w:rsidR="0099390D" w:rsidRDefault="00A349D2" w:rsidP="00C92C76">
      <w:pPr>
        <w:jc w:val="both"/>
      </w:pPr>
      <w:r>
        <w:t xml:space="preserve">Descripción general El </w:t>
      </w:r>
      <w:proofErr w:type="spellStart"/>
      <w:r>
        <w:t>Armfield</w:t>
      </w:r>
      <w:proofErr w:type="spellEnd"/>
      <w:r>
        <w:t xml:space="preserve"> F1-33 está diseñado para demostrar el funcionamiento y las características de un tubo Pitot estático que se utiliza para determinar la velocidad del fluido midiendo la diferencia entre la altura total y la altura estática del agua que fluye dentro de una tubería usando un manómetro.</w:t>
      </w:r>
    </w:p>
    <w:p w14:paraId="50B4AAE0" w14:textId="1C8FBEBA" w:rsidR="00A349D2" w:rsidRDefault="00A349D2" w:rsidP="00C92C76">
      <w:pPr>
        <w:jc w:val="both"/>
      </w:pPr>
      <w:r>
        <w:t>Una serie de ejercicios didácticos sencillos muestran cómo funciona el tubo estático de Pitot, cómo se puede utilizar para medir la velocidad del fluido utilizando un instrumento apropiado para medir la altura diferencial y cómo la altura de velocidad y, por lo tanto, la velocidad del fluido varía a lo largo del diámetro de una tubería.</w:t>
      </w:r>
    </w:p>
    <w:p w14:paraId="3E0C3741" w14:textId="77777777" w:rsidR="00A349D2" w:rsidRDefault="00A349D2" w:rsidP="00C92C76">
      <w:pPr>
        <w:jc w:val="both"/>
      </w:pPr>
      <w:r>
        <w:t>El tubo cilíndrico horizontal rígido, que incorpora el tubo Pitot estático, está fabricado con acrílico transparente y PVC para mayor durabilidad y facilidad de mantenimiento.</w:t>
      </w:r>
    </w:p>
    <w:p w14:paraId="10394301" w14:textId="77777777" w:rsidR="0099390D" w:rsidRDefault="00A349D2" w:rsidP="00C92C76">
      <w:pPr>
        <w:jc w:val="both"/>
      </w:pPr>
      <w:r>
        <w:t>El tubo Pitot estático se puede atravesar a lo largo del diámetro de la tubería para mostrar los cambios en el perfil dinámico de la cabeza dentro de la tubería.</w:t>
      </w:r>
    </w:p>
    <w:p w14:paraId="56EAC03E" w14:textId="77777777" w:rsidR="0099390D" w:rsidRDefault="00A349D2" w:rsidP="00C92C76">
      <w:pPr>
        <w:jc w:val="both"/>
      </w:pPr>
      <w:r>
        <w:t>El manómetro de agua a presión suministrado con F1-33 permite medir la diferencia de altura a través del tubo Pitot estático, P. ej. la altura dinámica (altura de velocidad), a medir</w:t>
      </w:r>
    </w:p>
    <w:p w14:paraId="0B9F7DAA" w14:textId="77777777" w:rsidR="0099390D" w:rsidRDefault="00A349D2" w:rsidP="00C92C76">
      <w:pPr>
        <w:jc w:val="both"/>
      </w:pPr>
      <w:r>
        <w:t xml:space="preserve">El manómetro está ubicado en frente del </w:t>
      </w:r>
      <w:r w:rsidR="002B4913">
        <w:t xml:space="preserve">tanque de aforo volumétrico </w:t>
      </w:r>
      <w:r>
        <w:t>para mayor comodidad.</w:t>
      </w:r>
    </w:p>
    <w:p w14:paraId="466BFEBA" w14:textId="77777777" w:rsidR="0099390D" w:rsidRDefault="00A349D2" w:rsidP="00C92C76">
      <w:pPr>
        <w:jc w:val="both"/>
      </w:pPr>
      <w:r>
        <w:t>El tubo Pitot estático está ubicado cerca del extremo de descarga del tubo de prueba de modo que el perfil de cabeza dinámica en el tubo Pitot estático se haya desarrollado completamente.</w:t>
      </w:r>
    </w:p>
    <w:p w14:paraId="0A32CD5B" w14:textId="77777777" w:rsidR="0099390D" w:rsidRDefault="00A349D2" w:rsidP="00C92C76">
      <w:pPr>
        <w:jc w:val="both"/>
      </w:pPr>
      <w:r>
        <w:t>Si es necesario, el tubo de prueba y el tubo Pitot estático se pueden invertir para que el tubo Pitot estático quede ubicado en la entrada del tubo de prueba, lo que permite demostrar el perfil de cabeza dinámico no desarrollado.</w:t>
      </w:r>
    </w:p>
    <w:p w14:paraId="52762F28" w14:textId="77777777" w:rsidR="0099390D" w:rsidRDefault="00A349D2" w:rsidP="00C92C76">
      <w:pPr>
        <w:jc w:val="both"/>
      </w:pPr>
      <w:r>
        <w:t xml:space="preserve">El demostrador de tubo Pitot F1-33 está diseñado para usarse con el banco hidráulico </w:t>
      </w:r>
      <w:r w:rsidR="00945DF9">
        <w:t>F1-10-A/F1-10-2-A</w:t>
      </w:r>
      <w:r>
        <w:t xml:space="preserve"> e incluye todos </w:t>
      </w:r>
      <w:r w:rsidR="00AF5B68">
        <w:t xml:space="preserve">las </w:t>
      </w:r>
      <w:proofErr w:type="gramStart"/>
      <w:r w:rsidR="00AF5B68">
        <w:t>mangueras</w:t>
      </w:r>
      <w:r>
        <w:t xml:space="preserve"> necesarios</w:t>
      </w:r>
      <w:proofErr w:type="gramEnd"/>
      <w:r>
        <w:t xml:space="preserve"> para las conexiones al manómetro de agua presurizada.</w:t>
      </w:r>
    </w:p>
    <w:p w14:paraId="4EE8BD04" w14:textId="77777777" w:rsidR="0099390D" w:rsidRDefault="00A349D2" w:rsidP="00C92C76">
      <w:pPr>
        <w:jc w:val="both"/>
      </w:pPr>
      <w:r>
        <w:t xml:space="preserve">Se puede utilizar independientemente de un </w:t>
      </w:r>
      <w:r w:rsidR="00945DF9">
        <w:t>F1-10-A/F1-10-2-A</w:t>
      </w:r>
      <w:r>
        <w:t>, si es necesario, siempre que se disponga de un suministro de agua adecuado y un medio para medir el caudal volumétrico.</w:t>
      </w:r>
    </w:p>
    <w:p w14:paraId="3C8B35CD" w14:textId="77777777" w:rsidR="0099390D" w:rsidRDefault="00A349D2" w:rsidP="00C92C76">
      <w:pPr>
        <w:jc w:val="both"/>
      </w:pPr>
      <w:r>
        <w:t>Las siguientes demostraciones son posibles usando el F1-33: Operación de un tubo Pitot estático y un manómetro de agua a presión</w:t>
      </w:r>
    </w:p>
    <w:p w14:paraId="4CEF4B42" w14:textId="77777777" w:rsidR="0099390D" w:rsidRDefault="00A349D2" w:rsidP="00C92C76">
      <w:pPr>
        <w:jc w:val="both"/>
      </w:pPr>
      <w:r>
        <w:t>Determinación de la carga dinámica utilizando un Pitot estático.</w:t>
      </w:r>
    </w:p>
    <w:p w14:paraId="5B643C96" w14:textId="77777777" w:rsidR="0099390D" w:rsidRDefault="00A349D2" w:rsidP="00C92C76">
      <w:pPr>
        <w:jc w:val="both"/>
      </w:pPr>
      <w:r>
        <w:t>Comprender la diferencia entre altura estática, altura total y altura dinámica</w:t>
      </w:r>
    </w:p>
    <w:p w14:paraId="3C88817D" w14:textId="77777777" w:rsidR="0099390D" w:rsidRDefault="00A349D2" w:rsidP="00C92C76">
      <w:pPr>
        <w:jc w:val="both"/>
      </w:pPr>
      <w:r>
        <w:t>Conversión de carga dinámica en velocidad del fluido (Demostración de que la velocidad del fluido es proporcional a la raíz cuadrada de la diferencia entre la carga total y la carga estática)</w:t>
      </w:r>
    </w:p>
    <w:p w14:paraId="33E3E9BE" w14:textId="77777777" w:rsidR="0099390D" w:rsidRDefault="00A349D2" w:rsidP="00C92C76">
      <w:pPr>
        <w:jc w:val="both"/>
      </w:pPr>
      <w:r>
        <w:t>Determinación del perfil dinámico de la cabeza dentro de una tubería.</w:t>
      </w:r>
    </w:p>
    <w:p w14:paraId="6FA7B53E" w14:textId="77777777" w:rsidR="0099390D" w:rsidRDefault="00A349D2" w:rsidP="00C92C76">
      <w:pPr>
        <w:jc w:val="both"/>
      </w:pPr>
      <w:r>
        <w:t>Demostración de flujo desarrollado.</w:t>
      </w:r>
    </w:p>
    <w:p w14:paraId="6313E269" w14:textId="498ADF5C" w:rsidR="00A349D2" w:rsidRDefault="00A349D2" w:rsidP="00C92C76">
      <w:pPr>
        <w:jc w:val="both"/>
      </w:pPr>
      <w:r>
        <w:t>Demostración de flujo asimétrico después de una curva.</w:t>
      </w:r>
    </w:p>
    <w:p w14:paraId="0CE1CCE9" w14:textId="77777777" w:rsidR="00A349D2" w:rsidRDefault="00A349D2" w:rsidP="00C92C76">
      <w:pPr>
        <w:jc w:val="both"/>
      </w:pPr>
    </w:p>
    <w:p w14:paraId="4D7EB64C" w14:textId="77777777" w:rsidR="00A349D2" w:rsidRDefault="00A349D2" w:rsidP="00C92C76">
      <w:pPr>
        <w:jc w:val="both"/>
      </w:pPr>
      <w:r>
        <w:t>Diagrama</w:t>
      </w:r>
    </w:p>
    <w:p w14:paraId="11246F88" w14:textId="77777777" w:rsidR="00A349D2" w:rsidRDefault="00A349D2" w:rsidP="00C92C76">
      <w:pPr>
        <w:jc w:val="both"/>
      </w:pPr>
      <w:r w:rsidRPr="00994450">
        <w:rPr>
          <w:noProof/>
        </w:rPr>
        <w:lastRenderedPageBreak/>
        <w:drawing>
          <wp:inline distT="0" distB="0" distL="0" distR="0" wp14:anchorId="4A01C25B" wp14:editId="4089EAD6">
            <wp:extent cx="5400040" cy="3400425"/>
            <wp:effectExtent l="0" t="0" r="0" b="9525"/>
            <wp:docPr id="568429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00425"/>
                    </a:xfrm>
                    <a:prstGeom prst="rect">
                      <a:avLst/>
                    </a:prstGeom>
                    <a:noFill/>
                    <a:ln>
                      <a:noFill/>
                    </a:ln>
                  </pic:spPr>
                </pic:pic>
              </a:graphicData>
            </a:graphic>
          </wp:inline>
        </w:drawing>
      </w:r>
    </w:p>
    <w:p w14:paraId="3DD779CA" w14:textId="77777777" w:rsidR="00A349D2" w:rsidRDefault="00A349D2" w:rsidP="00C92C76">
      <w:pPr>
        <w:jc w:val="both"/>
      </w:pPr>
      <w:r w:rsidRPr="00994450">
        <w:rPr>
          <w:noProof/>
        </w:rPr>
        <w:lastRenderedPageBreak/>
        <w:drawing>
          <wp:inline distT="0" distB="0" distL="0" distR="0" wp14:anchorId="0602DC0D" wp14:editId="36C09D10">
            <wp:extent cx="4714875" cy="6496050"/>
            <wp:effectExtent l="0" t="0" r="9525" b="0"/>
            <wp:docPr id="6148038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6496050"/>
                    </a:xfrm>
                    <a:prstGeom prst="rect">
                      <a:avLst/>
                    </a:prstGeom>
                    <a:noFill/>
                    <a:ln>
                      <a:noFill/>
                    </a:ln>
                  </pic:spPr>
                </pic:pic>
              </a:graphicData>
            </a:graphic>
          </wp:inline>
        </w:drawing>
      </w:r>
    </w:p>
    <w:p w14:paraId="0E681BDE" w14:textId="77777777" w:rsidR="00A349D2" w:rsidRDefault="00A349D2" w:rsidP="00C92C76">
      <w:pPr>
        <w:jc w:val="both"/>
      </w:pPr>
      <w:r w:rsidRPr="00994450">
        <w:rPr>
          <w:noProof/>
        </w:rPr>
        <w:lastRenderedPageBreak/>
        <w:drawing>
          <wp:inline distT="0" distB="0" distL="0" distR="0" wp14:anchorId="16564D73" wp14:editId="07E5F811">
            <wp:extent cx="4333875" cy="6477000"/>
            <wp:effectExtent l="0" t="0" r="9525" b="0"/>
            <wp:docPr id="20362772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6477000"/>
                    </a:xfrm>
                    <a:prstGeom prst="rect">
                      <a:avLst/>
                    </a:prstGeom>
                    <a:noFill/>
                    <a:ln>
                      <a:noFill/>
                    </a:ln>
                  </pic:spPr>
                </pic:pic>
              </a:graphicData>
            </a:graphic>
          </wp:inline>
        </w:drawing>
      </w:r>
    </w:p>
    <w:p w14:paraId="4B01D330" w14:textId="77777777" w:rsidR="00A349D2" w:rsidRDefault="00A349D2" w:rsidP="00C92C76">
      <w:pPr>
        <w:jc w:val="both"/>
      </w:pPr>
      <w:r w:rsidRPr="00994450">
        <w:rPr>
          <w:noProof/>
        </w:rPr>
        <w:lastRenderedPageBreak/>
        <w:drawing>
          <wp:inline distT="0" distB="0" distL="0" distR="0" wp14:anchorId="1C6A5C00" wp14:editId="37582BD7">
            <wp:extent cx="5400040" cy="4362450"/>
            <wp:effectExtent l="0" t="0" r="0" b="0"/>
            <wp:docPr id="9466070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362450"/>
                    </a:xfrm>
                    <a:prstGeom prst="rect">
                      <a:avLst/>
                    </a:prstGeom>
                    <a:noFill/>
                    <a:ln>
                      <a:noFill/>
                    </a:ln>
                  </pic:spPr>
                </pic:pic>
              </a:graphicData>
            </a:graphic>
          </wp:inline>
        </w:drawing>
      </w:r>
    </w:p>
    <w:p w14:paraId="200FB37A" w14:textId="77777777" w:rsidR="00A349D2" w:rsidRDefault="00A349D2" w:rsidP="00C92C76">
      <w:pPr>
        <w:jc w:val="both"/>
      </w:pPr>
      <w:r w:rsidRPr="00994450">
        <w:rPr>
          <w:noProof/>
        </w:rPr>
        <w:drawing>
          <wp:inline distT="0" distB="0" distL="0" distR="0" wp14:anchorId="4C96A7A7" wp14:editId="4AAA959F">
            <wp:extent cx="5400040" cy="4362450"/>
            <wp:effectExtent l="0" t="0" r="0" b="0"/>
            <wp:docPr id="2162765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362450"/>
                    </a:xfrm>
                    <a:prstGeom prst="rect">
                      <a:avLst/>
                    </a:prstGeom>
                    <a:noFill/>
                    <a:ln>
                      <a:noFill/>
                    </a:ln>
                  </pic:spPr>
                </pic:pic>
              </a:graphicData>
            </a:graphic>
          </wp:inline>
        </w:drawing>
      </w:r>
    </w:p>
    <w:p w14:paraId="15651D66" w14:textId="77777777" w:rsidR="00A349D2" w:rsidRDefault="00A349D2" w:rsidP="00C92C76">
      <w:pPr>
        <w:pStyle w:val="Ttulo3"/>
        <w:jc w:val="both"/>
      </w:pPr>
      <w:r w:rsidRPr="009F3514">
        <w:lastRenderedPageBreak/>
        <w:t>A tener en c</w:t>
      </w:r>
      <w:r>
        <w:t>uenta</w:t>
      </w:r>
    </w:p>
    <w:p w14:paraId="63258FDE" w14:textId="77777777" w:rsidR="00A349D2" w:rsidRDefault="00A349D2" w:rsidP="00C92C76">
      <w:pPr>
        <w:ind w:left="709"/>
        <w:jc w:val="both"/>
        <w:rPr>
          <w:rStyle w:val="Hipervnculo"/>
          <w:i/>
          <w:iCs/>
        </w:rPr>
      </w:pPr>
      <w:r>
        <w:t xml:space="preserve">Se aplican todas las recomendaciones de seguridad y buenas prácticas de uso del banco F9092 descriptas en el documento: </w:t>
      </w:r>
      <w:hyperlink r:id="rId13" w:history="1">
        <w:r>
          <w:rPr>
            <w:rStyle w:val="Hipervnculo"/>
            <w:i/>
            <w:iCs/>
          </w:rPr>
          <w:t>F9092_RecomendacionesGenerales.docx</w:t>
        </w:r>
      </w:hyperlink>
    </w:p>
    <w:p w14:paraId="330D323B" w14:textId="77777777" w:rsidR="00A349D2" w:rsidRDefault="00A349D2" w:rsidP="00C92C76">
      <w:pPr>
        <w:ind w:left="709"/>
        <w:jc w:val="both"/>
      </w:pPr>
    </w:p>
    <w:p w14:paraId="1C4CE192" w14:textId="77777777" w:rsidR="00A349D2" w:rsidRDefault="00A349D2" w:rsidP="00C92C76">
      <w:pPr>
        <w:jc w:val="both"/>
      </w:pPr>
      <w:r>
        <w:t xml:space="preserve">Descripción </w:t>
      </w:r>
    </w:p>
    <w:p w14:paraId="4C76533D" w14:textId="77777777" w:rsidR="00A349D2" w:rsidRDefault="00A349D2" w:rsidP="00C92C76">
      <w:pPr>
        <w:jc w:val="both"/>
      </w:pPr>
      <w:r>
        <w:t>Cuando sea necesario, consulte los dibujos en la sección Diagramas de equipos.</w:t>
      </w:r>
    </w:p>
    <w:p w14:paraId="726423A6" w14:textId="77777777" w:rsidR="00A349D2" w:rsidRDefault="00A349D2" w:rsidP="00C92C76">
      <w:pPr>
        <w:jc w:val="both"/>
      </w:pPr>
      <w:r>
        <w:t>Nota: A lo largo de este documento, los términos altura total, altura estática y altura dinámica se utilizarán para definir las variables relevantes asociadas con la demostración del tubo Pitot-Estático.</w:t>
      </w:r>
    </w:p>
    <w:p w14:paraId="06B88501" w14:textId="77777777" w:rsidR="00A349D2" w:rsidRDefault="00A349D2" w:rsidP="00C92C76">
      <w:pPr>
        <w:jc w:val="both"/>
      </w:pPr>
      <w:r>
        <w:t>Los nombres de estas variables a menudo se intercambian con nombres alternativos, p.</w:t>
      </w:r>
    </w:p>
    <w:p w14:paraId="6FD327D7" w14:textId="77777777" w:rsidR="00A349D2" w:rsidRDefault="00A349D2" w:rsidP="00C92C76">
      <w:pPr>
        <w:jc w:val="both"/>
      </w:pPr>
      <w:r>
        <w:t>Carga total = Carga de estancamiento o carga de Pitot Carga estática = Carga de presión Carga dinámica = Carga de velocidad De manera similar, cada variable se puede expresar como una presión equivalente en lugar de una carga.</w:t>
      </w:r>
    </w:p>
    <w:p w14:paraId="12AC50F4" w14:textId="77777777" w:rsidR="00A349D2" w:rsidRDefault="00A349D2" w:rsidP="00C92C76">
      <w:pPr>
        <w:jc w:val="both"/>
      </w:pPr>
      <w:r>
        <w:t>Presión total en lugar de carga total donde Presión total = ρ x g x carga total</w:t>
      </w:r>
    </w:p>
    <w:p w14:paraId="77AA5F34" w14:textId="77777777" w:rsidR="00A349D2" w:rsidRDefault="00A349D2" w:rsidP="00C92C76">
      <w:pPr>
        <w:jc w:val="both"/>
      </w:pPr>
      <w:r>
        <w:t>Descripción general El demostrador de tubo Pitot F1-33 consta de un tubo Pitot estático de acero inoxidable montado en la pared de un tubo circular rígido de acrílico transparente a través del cual fluye el agua.</w:t>
      </w:r>
    </w:p>
    <w:p w14:paraId="5E13416E" w14:textId="77777777" w:rsidR="00A349D2" w:rsidRDefault="00A349D2" w:rsidP="00C92C76">
      <w:pPr>
        <w:jc w:val="both"/>
      </w:pPr>
      <w:r>
        <w:t>El tubo Pitot estático está conectado a un manómetro de agua a presión que permite medir la altura estática y la altura total dentro de la tubería.</w:t>
      </w:r>
    </w:p>
    <w:p w14:paraId="23C1F666" w14:textId="247BD930" w:rsidR="00A349D2" w:rsidRDefault="00A349D2" w:rsidP="00C92C76">
      <w:pPr>
        <w:jc w:val="both"/>
      </w:pPr>
      <w:r>
        <w:t xml:space="preserve">El conjunto de tubería y el manómetro están diseñados para usarse junto con un banco hidráulico </w:t>
      </w:r>
      <w:r w:rsidR="00945DF9">
        <w:t>F1-10-A/F1-10-2-A</w:t>
      </w:r>
      <w:r>
        <w:t xml:space="preserve"> (no suministrado con F1-33) para suministrar agua para la demostración y medir el caudal usando el tanque volumétrico.</w:t>
      </w:r>
    </w:p>
    <w:p w14:paraId="63166DEF" w14:textId="77777777" w:rsidR="00A349D2" w:rsidRDefault="00A349D2" w:rsidP="00C92C76">
      <w:pPr>
        <w:jc w:val="both"/>
      </w:pPr>
      <w:r>
        <w:t>El tubo Pitot estático se puede atravesar a lo largo de la sección de la tubería para medir el perfil de cabeza dinámico dentro de la tubería.</w:t>
      </w:r>
    </w:p>
    <w:p w14:paraId="6E846395" w14:textId="77777777" w:rsidR="00A349D2" w:rsidRDefault="00A349D2" w:rsidP="00C92C76">
      <w:pPr>
        <w:jc w:val="both"/>
      </w:pPr>
      <w:r>
        <w:t>La posición de la punta de medición con respecto a la pared del tubo se puede determinar mediante una escala situada junto al tubo de Pitot estático.</w:t>
      </w:r>
    </w:p>
    <w:p w14:paraId="67ED2B56" w14:textId="77777777" w:rsidR="00A349D2" w:rsidRDefault="00A349D2" w:rsidP="00C92C76">
      <w:pPr>
        <w:jc w:val="both"/>
      </w:pPr>
      <w:r>
        <w:t>Tubo de prueba horizontal El tubo de prueba horizontal circular (4) está construido de acrílico transparente para permitir una vista clara del tubo Pitot estático (10) dentro de la tubería y del agua que fluye a través de la tubería.</w:t>
      </w:r>
    </w:p>
    <w:p w14:paraId="10A464C7" w14:textId="77777777" w:rsidR="00A349D2" w:rsidRDefault="00A349D2" w:rsidP="00C92C76">
      <w:pPr>
        <w:jc w:val="both"/>
      </w:pPr>
      <w:r>
        <w:t>En funcionamiento normal, el conjunto de tubo Pitot estático (5) está ubicado en el extremo aguas abajo del tubo de prueba de modo que se haya desarrollado un perfil de cabeza dinámica en el punto de medición.</w:t>
      </w:r>
    </w:p>
    <w:p w14:paraId="0DBAD44D" w14:textId="77777777" w:rsidR="00A349D2" w:rsidRDefault="00A349D2" w:rsidP="00C92C76">
      <w:pPr>
        <w:jc w:val="both"/>
      </w:pPr>
      <w:r>
        <w:t>Las uniones (3) y (6) en ambos extremos de la tubería de prueba permiten invertir la tubería, si es necesario, de modo que el tubo Pitot estático esté ubicado en el extremo aguas arriba de la tubería para demostrar el perfil de cabeza dinámico en la entrada. a una tubería</w:t>
      </w:r>
    </w:p>
    <w:p w14:paraId="536F55AE" w14:textId="77777777" w:rsidR="00A349D2" w:rsidRDefault="00A349D2" w:rsidP="00C92C76">
      <w:pPr>
        <w:jc w:val="both"/>
      </w:pPr>
      <w:r>
        <w:t>Al realizar esta demostración, también es necesario invertir el tubo estático de Pitot para que siga mirando hacia arriba.</w:t>
      </w:r>
    </w:p>
    <w:p w14:paraId="7136C787" w14:textId="77777777" w:rsidR="00A349D2" w:rsidRDefault="00A349D2" w:rsidP="00C92C76">
      <w:pPr>
        <w:jc w:val="both"/>
      </w:pPr>
      <w:r>
        <w:t>Los detalles sobre estos cambios se proporcionan en la sección Operativa.</w:t>
      </w:r>
    </w:p>
    <w:p w14:paraId="5D9185A5" w14:textId="043B74CF" w:rsidR="00A349D2" w:rsidRDefault="00A349D2" w:rsidP="00C92C76">
      <w:pPr>
        <w:jc w:val="both"/>
      </w:pPr>
      <w:r>
        <w:t xml:space="preserve">El flujo de agua a través del tubo de prueba se puede variar usando la </w:t>
      </w:r>
      <w:r w:rsidR="00AA695D">
        <w:t>válvula de control de caudal</w:t>
      </w:r>
      <w:r>
        <w:t xml:space="preserve"> en el </w:t>
      </w:r>
      <w:r w:rsidR="00945DF9">
        <w:t>F1-10-A/F1-10-2-A</w:t>
      </w:r>
      <w:r>
        <w:t xml:space="preserve"> sin cambiar significativamente la carga estática en el tubo de prueba.</w:t>
      </w:r>
    </w:p>
    <w:p w14:paraId="32C0F1AB" w14:textId="77777777" w:rsidR="00A349D2" w:rsidRDefault="00A349D2" w:rsidP="00C92C76">
      <w:pPr>
        <w:jc w:val="both"/>
      </w:pPr>
      <w:r>
        <w:t>Esto significa que la velocidad del agua se puede variar sin necesidad de cambiar la presión del aire en el manómetro presurizado.</w:t>
      </w:r>
    </w:p>
    <w:p w14:paraId="2F040816" w14:textId="77777777" w:rsidR="00A349D2" w:rsidRPr="009F3514" w:rsidRDefault="00A349D2" w:rsidP="00C92C76">
      <w:pPr>
        <w:jc w:val="both"/>
      </w:pPr>
      <w:r>
        <w:t>Alternativamente, se puede usar la válvula de salida (7) en el F1-33 para demostrar el efecto de los cambios en la presión estática, pero será necesario ajustar la presión del aire en el manómetro presurizado según sea necesario para observar las lecturas en el manómetro.</w:t>
      </w:r>
    </w:p>
    <w:p w14:paraId="48B6FB19" w14:textId="77777777" w:rsidR="00A349D2" w:rsidRDefault="00A349D2" w:rsidP="00C92C76">
      <w:pPr>
        <w:jc w:val="both"/>
      </w:pPr>
      <w:r>
        <w:t xml:space="preserve">Para calcular la velocidad del agua a partir de la medición del caudal utilizando el tanque volumétrico, el diámetro interior del tubo de prueba es de 27 </w:t>
      </w:r>
      <w:proofErr w:type="spellStart"/>
      <w:r>
        <w:t>mm.</w:t>
      </w:r>
      <w:proofErr w:type="spellEnd"/>
    </w:p>
    <w:p w14:paraId="2ECBD662" w14:textId="77777777" w:rsidR="00A349D2" w:rsidRDefault="00A349D2" w:rsidP="00C92C76">
      <w:pPr>
        <w:jc w:val="both"/>
      </w:pPr>
      <w:r>
        <w:t>Soportes de Tubería El tubo horizontal que incorpora el tubo de Pitot se monta sobre dos soportes (9) que incorporan cuatro pies regulables en altura (8) que permiten nivelar la unidad.</w:t>
      </w:r>
    </w:p>
    <w:p w14:paraId="5CEC4172" w14:textId="204599C8" w:rsidR="00A349D2" w:rsidRDefault="00A349D2" w:rsidP="00C92C76">
      <w:pPr>
        <w:jc w:val="both"/>
      </w:pPr>
      <w:r>
        <w:t xml:space="preserve">Los soportes están diseñados para ubicarse en el hueco a cada lado del canal moldeado en </w:t>
      </w:r>
      <w:r w:rsidR="00945DF9">
        <w:t>F1-10-A/F1-10-2-A</w:t>
      </w:r>
      <w:r>
        <w:t>.</w:t>
      </w:r>
    </w:p>
    <w:p w14:paraId="6E979611" w14:textId="77777777" w:rsidR="00A349D2" w:rsidRDefault="00A349D2" w:rsidP="00C92C76">
      <w:pPr>
        <w:jc w:val="both"/>
      </w:pPr>
      <w:r>
        <w:lastRenderedPageBreak/>
        <w:t>La posición de los soportes en el tubo de prueba se puede variar para proporcionar un soporte adecuado para el tubo de prueba.</w:t>
      </w:r>
    </w:p>
    <w:p w14:paraId="4864FA58" w14:textId="77777777" w:rsidR="00A349D2" w:rsidRDefault="00A349D2" w:rsidP="00C92C76">
      <w:pPr>
        <w:jc w:val="both"/>
      </w:pPr>
      <w:r>
        <w:t xml:space="preserve">Conexión de entrada </w:t>
      </w:r>
    </w:p>
    <w:p w14:paraId="64E4D8A9" w14:textId="08AA3EB0" w:rsidR="00A349D2" w:rsidRDefault="00A349D2" w:rsidP="00C92C76">
      <w:pPr>
        <w:jc w:val="both"/>
      </w:pPr>
      <w:r>
        <w:t xml:space="preserve">La combinación de un adaptador roscado (1) y una unión (2) en la entrada del F1-33 permite que el F1-33 se conecte directamente a la salida en el canal moldeado del </w:t>
      </w:r>
      <w:r w:rsidR="00945DF9">
        <w:t>F1-10-A/F1-10-2-A</w:t>
      </w:r>
      <w:r>
        <w:t xml:space="preserve"> después de desenroscar el conector rápido. suelte el conector del tubo de salida roscado en </w:t>
      </w:r>
      <w:r w:rsidR="00945DF9">
        <w:t>F1-10-A/F1-10-2-A</w:t>
      </w:r>
    </w:p>
    <w:p w14:paraId="3A58AB4E" w14:textId="565B454D" w:rsidR="00A349D2" w:rsidRDefault="00A349D2" w:rsidP="00C92C76">
      <w:pPr>
        <w:jc w:val="both"/>
      </w:pPr>
      <w:r>
        <w:t xml:space="preserve">Salida al </w:t>
      </w:r>
      <w:r w:rsidR="002B4913">
        <w:t xml:space="preserve">tanque de aforo volumétrico </w:t>
      </w:r>
      <w:r>
        <w:t xml:space="preserve">en </w:t>
      </w:r>
      <w:r w:rsidR="00945DF9">
        <w:t>F1-10-A/F1-10-2-A</w:t>
      </w:r>
      <w:r>
        <w:t xml:space="preserve"> La </w:t>
      </w:r>
      <w:r w:rsidR="00AA695D">
        <w:t>válvula de control de caudal</w:t>
      </w:r>
      <w:r>
        <w:t xml:space="preserve"> de salida (7) en F1-13; la presión se puede aumentar cerrando parcialmente el agua que sale de F1-33 a través de la </w:t>
      </w:r>
      <w:r w:rsidR="00AA695D">
        <w:t>válvula de control de caudal</w:t>
      </w:r>
      <w:r>
        <w:t xml:space="preserve"> (7) y se dirige hacia el deflector interior. el </w:t>
      </w:r>
      <w:r w:rsidR="002B4913">
        <w:t xml:space="preserve">tanque de aforo volumétrico </w:t>
      </w:r>
      <w:r>
        <w:t>para minimizar las perturbaciones dentro del tanque volumétrico</w:t>
      </w:r>
    </w:p>
    <w:p w14:paraId="76B095FE" w14:textId="262351F9" w:rsidR="00A349D2" w:rsidRDefault="00A349D2" w:rsidP="00C92C76">
      <w:pPr>
        <w:jc w:val="both"/>
      </w:pPr>
      <w:r>
        <w:t xml:space="preserve">El flujo de agua del F1-33 se puede verificar usando un cronómetro (no incluido) junto con la instalación de medición volumétrica en </w:t>
      </w:r>
      <w:r w:rsidR="00945DF9">
        <w:t>F1-10-A/F1-10-2-A</w:t>
      </w:r>
      <w:r>
        <w:t>.</w:t>
      </w:r>
    </w:p>
    <w:p w14:paraId="6F771620" w14:textId="77777777" w:rsidR="00A349D2" w:rsidRDefault="00A349D2" w:rsidP="00C92C76">
      <w:pPr>
        <w:jc w:val="both"/>
      </w:pPr>
      <w:r>
        <w:t>Tubo Pitot estático El tubo Pitot estático consta de 3</w:t>
      </w:r>
    </w:p>
    <w:p w14:paraId="4698B659" w14:textId="77777777" w:rsidR="00A349D2" w:rsidRDefault="00A349D2" w:rsidP="00C92C76">
      <w:pPr>
        <w:jc w:val="both"/>
      </w:pPr>
      <w:r>
        <w:t>Tubo de acero inoxidable de 2 mm de diámetro exterior ensamblado concéntricamente dentro de un tubo de acero inoxidable de 6 mm de diámetro exterior</w:t>
      </w:r>
    </w:p>
    <w:p w14:paraId="6B983D63" w14:textId="77777777" w:rsidR="00A349D2" w:rsidRDefault="00A349D2" w:rsidP="00C92C76">
      <w:pPr>
        <w:jc w:val="both"/>
      </w:pPr>
      <w:r>
        <w:t>El extremo expuesto al fluido a medir se dobla 90° para formar una punta que apunta directamente al flujo de fluido.</w:t>
      </w:r>
    </w:p>
    <w:p w14:paraId="4A77DCA0" w14:textId="77777777" w:rsidR="00A349D2" w:rsidRDefault="00A349D2" w:rsidP="00C92C76">
      <w:pPr>
        <w:jc w:val="both"/>
      </w:pPr>
      <w:r>
        <w:t>La punta del tubo de Pitot incorpora un perfil elipsoidal para minimizar la perturbación del flujo y un pequeño orificio que permite que el fluido ingrese al tubo interior a una presión correspondiente a la altura total del fluido en ese punto.</w:t>
      </w:r>
    </w:p>
    <w:p w14:paraId="7357C20F" w14:textId="77777777" w:rsidR="00A349D2" w:rsidRDefault="00A349D2" w:rsidP="00C92C76">
      <w:pPr>
        <w:jc w:val="both"/>
      </w:pPr>
      <w:r>
        <w:t>Un anillo de orificios a través de la pared lateral del tubo exterior, efectivamente a 90° con respecto a la dirección del flujo, permite que el fluido ingrese al tubo exterior a una presión correspondiente a la presión estática del fluido en ese punto.</w:t>
      </w:r>
    </w:p>
    <w:p w14:paraId="08BCB4C9" w14:textId="77777777" w:rsidR="00A349D2" w:rsidRDefault="00A349D2" w:rsidP="00C92C76">
      <w:pPr>
        <w:jc w:val="both"/>
      </w:pPr>
      <w:r>
        <w:t>Los dos tubos terminan fuera del tubo de prueba con tomas para su conexión a un instrumento de medición; un manómetro de agua a presión en el caso de F1-33</w:t>
      </w:r>
    </w:p>
    <w:p w14:paraId="4A7035E5" w14:textId="77777777" w:rsidR="00A349D2" w:rsidRDefault="00A349D2" w:rsidP="00C92C76">
      <w:pPr>
        <w:jc w:val="both"/>
      </w:pPr>
      <w:r>
        <w:t>La rosca total en la punta del tubo de Pitot sale axialmente en la parte superior del tubo de Pitot.</w:t>
      </w:r>
    </w:p>
    <w:p w14:paraId="4DD078D8" w14:textId="77777777" w:rsidR="00A349D2" w:rsidRDefault="00A349D2" w:rsidP="00C92C76">
      <w:pPr>
        <w:jc w:val="both"/>
      </w:pPr>
      <w:r>
        <w:t>Las tomas estáticas en la pared lateral salen radialmente en la parte superior del tubo de Pitot.</w:t>
      </w:r>
    </w:p>
    <w:p w14:paraId="51B8CA76" w14:textId="77777777" w:rsidR="00A349D2" w:rsidRDefault="00A349D2" w:rsidP="00C92C76">
      <w:pPr>
        <w:jc w:val="both"/>
      </w:pPr>
      <w:r>
        <w:t>Se usa agua para demostrar el funcionamiento del tubo Pitot en F1-33, pero el tubo Pitot se puede usar para medir la velocidad de cualquier líquido o gas en movimiento.</w:t>
      </w:r>
    </w:p>
    <w:p w14:paraId="393C0276" w14:textId="77777777" w:rsidR="00A349D2" w:rsidRDefault="00A349D2" w:rsidP="00C92C76">
      <w:pPr>
        <w:jc w:val="both"/>
      </w:pPr>
      <w:r>
        <w:t>Indicador de posición del tubo Pitot/medidor de posición Un indicador de posición (14) en la parte superior del tubo Pitot, opuesto a la conexión de presión estática (16), indica la dirección de la punta del tubo Pitot.</w:t>
      </w:r>
    </w:p>
    <w:p w14:paraId="4E372A6E" w14:textId="77777777" w:rsidR="00A349D2" w:rsidRDefault="00A349D2" w:rsidP="00C92C76">
      <w:pPr>
        <w:jc w:val="both"/>
      </w:pPr>
      <w:r>
        <w:t>Al tomar lecturas, este indicador debe estar paralelo al tubo de prueba y apuntando hacia arriba para confirmar que la punta del tubo Pitot apunta directamente al flujo de fluido.</w:t>
      </w:r>
    </w:p>
    <w:p w14:paraId="35639554" w14:textId="77777777" w:rsidR="00A349D2" w:rsidRDefault="00A349D2" w:rsidP="00C92C76">
      <w:pPr>
        <w:jc w:val="both"/>
      </w:pPr>
      <w:r>
        <w:t xml:space="preserve">El tubo Pitot ingresa al tubo de prueba a través de </w:t>
      </w:r>
      <w:proofErr w:type="gramStart"/>
      <w:r>
        <w:t>un prensaestopas</w:t>
      </w:r>
      <w:proofErr w:type="gramEnd"/>
      <w:r>
        <w:t xml:space="preserve"> (18) para evitar la pérdida de agua.</w:t>
      </w:r>
    </w:p>
    <w:p w14:paraId="48648969" w14:textId="77777777" w:rsidR="00A349D2" w:rsidRDefault="00A349D2" w:rsidP="00C92C76">
      <w:pPr>
        <w:jc w:val="both"/>
      </w:pPr>
      <w:r>
        <w:t>En uso, este casquillo debe apretarse hasta el punto en que el tubo de Pitot permanezca en la posición establecida mientras se toman lecturas, pero se pueda mover sin necesidad de aplicar fuerza excesiva.</w:t>
      </w:r>
    </w:p>
    <w:p w14:paraId="53F86F70" w14:textId="77777777" w:rsidR="00A349D2" w:rsidRDefault="00A349D2" w:rsidP="00C92C76">
      <w:pPr>
        <w:jc w:val="both"/>
      </w:pPr>
    </w:p>
    <w:p w14:paraId="7CD803E9" w14:textId="77777777" w:rsidR="00A349D2" w:rsidRDefault="00A349D2" w:rsidP="00C92C76">
      <w:pPr>
        <w:jc w:val="both"/>
      </w:pPr>
      <w:r>
        <w:t>La posición del tubo Pitot (10) dentro de la tubería de prueba se puede variar para mostrar el perfil de cabeza dinámico y por lo tanto el perfil de velocidad del fluido dentro de la tubería.</w:t>
      </w:r>
    </w:p>
    <w:p w14:paraId="061AF4E3" w14:textId="77777777" w:rsidR="00A349D2" w:rsidRDefault="00A349D2" w:rsidP="00C92C76">
      <w:pPr>
        <w:jc w:val="both"/>
      </w:pPr>
      <w:r>
        <w:t>Una abrazadera Pitot (17), fijada al tubo Pitot con un tornillo prisionero, se desliza sobre un mástil vertical (11) con una escala (12) en la parte superior.</w:t>
      </w:r>
    </w:p>
    <w:p w14:paraId="53316A07" w14:textId="77777777" w:rsidR="00A349D2" w:rsidRDefault="00A349D2" w:rsidP="00C92C76">
      <w:pPr>
        <w:jc w:val="both"/>
      </w:pPr>
      <w:r>
        <w:t>La posición vertical del tubo de Pitot (posición lateral dentro del tubo de prueba) se puede fijar apretando el tornillo de mariposa (13)</w:t>
      </w:r>
    </w:p>
    <w:p w14:paraId="29BD65E9" w14:textId="77777777" w:rsidR="00A349D2" w:rsidRDefault="00A349D2" w:rsidP="00C92C76">
      <w:pPr>
        <w:jc w:val="both"/>
      </w:pPr>
      <w:r>
        <w:t>Los ajustes se pueden realizar soltando el tornillo de mariposa, deslizando el Pitot a la posición requerida en la escala y luego apretando el tornillo de mariposa nuevamente.</w:t>
      </w:r>
    </w:p>
    <w:p w14:paraId="61FB6D8A" w14:textId="77777777" w:rsidR="00A349D2" w:rsidRDefault="00A349D2" w:rsidP="00C92C76">
      <w:pPr>
        <w:jc w:val="both"/>
      </w:pPr>
      <w:r>
        <w:t>La escala tiene muescas a intervalos de 3 mm que dan 7 posiciones a lo largo del diámetro interior de 21 mm del tubo.</w:t>
      </w:r>
    </w:p>
    <w:p w14:paraId="05A6356E" w14:textId="77777777" w:rsidR="00A349D2" w:rsidRDefault="00A349D2" w:rsidP="00C92C76">
      <w:pPr>
        <w:jc w:val="both"/>
      </w:pPr>
      <w:r>
        <w:lastRenderedPageBreak/>
        <w:t>El tubo Pitot estará central en el diámetro interior de la tubería cuando se encuentre en la cuarta muesca de la escala.</w:t>
      </w:r>
    </w:p>
    <w:p w14:paraId="545C7ED2" w14:textId="77777777" w:rsidR="00A349D2" w:rsidRDefault="00A349D2" w:rsidP="00C92C76">
      <w:pPr>
        <w:jc w:val="both"/>
      </w:pPr>
      <w:r>
        <w:t>Como el tubo de Pitot tiene 6 mm de diámetro, el orificio en la punta que mide la cabeza total estará situado a 3 mm de la pared cuando el tubo esté en contacto con la pared.</w:t>
      </w:r>
    </w:p>
    <w:p w14:paraId="7B7A3187" w14:textId="77777777" w:rsidR="00A349D2" w:rsidRDefault="00A349D2" w:rsidP="00C92C76">
      <w:pPr>
        <w:jc w:val="both"/>
      </w:pPr>
      <w:r>
        <w:t>El Pitot se puede sujetar en posiciones intermedias si es necesario estimando la posición en la escala.</w:t>
      </w:r>
    </w:p>
    <w:p w14:paraId="19CAEFD2" w14:textId="7B638367" w:rsidR="00A349D2" w:rsidRDefault="00A349D2" w:rsidP="00C92C76">
      <w:pPr>
        <w:jc w:val="both"/>
      </w:pPr>
      <w:r>
        <w:t xml:space="preserve">Manómetro de agua a presión Las tomas Total y Estática en la parte superior del tubo Pitot estático se conectan a un manómetro de agua a presión mediante </w:t>
      </w:r>
      <w:r w:rsidR="00311B5A">
        <w:t>la manguera</w:t>
      </w:r>
      <w:r>
        <w:t xml:space="preserve"> suministrado.</w:t>
      </w:r>
    </w:p>
    <w:p w14:paraId="195F14CC" w14:textId="77777777" w:rsidR="00A349D2" w:rsidRDefault="00A349D2" w:rsidP="00C92C76">
      <w:pPr>
        <w:jc w:val="both"/>
      </w:pPr>
      <w:r>
        <w:t>La función del manómetro es medir la diferencia entre la altura total y la altura estática (llamada altura dinámica) producida por el movimiento del agua dentro de la tubería de prueba.</w:t>
      </w:r>
    </w:p>
    <w:p w14:paraId="6FAD90DA" w14:textId="77777777" w:rsidR="00A349D2" w:rsidRDefault="00A349D2" w:rsidP="00C92C76">
      <w:pPr>
        <w:jc w:val="both"/>
      </w:pPr>
      <w:r>
        <w:t>El manómetro incorpora un soporte en la parte superior que permite ubicarlo en la parte frontal del depósito volumétrico para mayor comodidad enganchándolo sobre el borde del depósito.</w:t>
      </w:r>
    </w:p>
    <w:p w14:paraId="709AE49E" w14:textId="77777777" w:rsidR="00A349D2" w:rsidRDefault="00A349D2" w:rsidP="00C92C76">
      <w:pPr>
        <w:jc w:val="both"/>
      </w:pPr>
      <w:r>
        <w:t>El manómetro, con una longitud de escala de 500 mm, consta de dos tubos de vidrio con tomas en el colector inferior para la conexión al tubo estático de Pitot.</w:t>
      </w:r>
    </w:p>
    <w:p w14:paraId="0141711F" w14:textId="77777777" w:rsidR="00A349D2" w:rsidRDefault="00A349D2" w:rsidP="00C92C76">
      <w:pPr>
        <w:jc w:val="both"/>
      </w:pPr>
      <w:r>
        <w:t>Los tubos de vidrio están conectados entre sí en el colector superior con un tubo en la parte trasera conectado a una válvula Schrader en el colector inferior.</w:t>
      </w:r>
    </w:p>
    <w:p w14:paraId="469D5F25" w14:textId="15E75D5C" w:rsidR="00A349D2" w:rsidRDefault="00A349D2" w:rsidP="00C92C76">
      <w:pPr>
        <w:jc w:val="both"/>
      </w:pPr>
      <w:r>
        <w:t xml:space="preserve">Esto permite que la presión del aire sobre las columnas de agua </w:t>
      </w:r>
      <w:proofErr w:type="spellStart"/>
      <w:r w:rsidR="00C704F4">
        <w:t>aumentá</w:t>
      </w:r>
      <w:proofErr w:type="spellEnd"/>
      <w:r w:rsidR="00C704F4">
        <w:t xml:space="preserve"> </w:t>
      </w:r>
      <w:r>
        <w:t>o disminuya para igualar la presión del sistema y permite medir pequeñas presiones diferenciales mientras el sistema está funcionando a una presión estática diferente.</w:t>
      </w:r>
    </w:p>
    <w:p w14:paraId="1E57E0B7" w14:textId="77777777" w:rsidR="00A349D2" w:rsidRDefault="00A349D2" w:rsidP="00C92C76">
      <w:pPr>
        <w:jc w:val="both"/>
      </w:pPr>
    </w:p>
    <w:p w14:paraId="2C549C5B" w14:textId="09E013B2" w:rsidR="00A349D2" w:rsidRDefault="00A349D2" w:rsidP="00C92C76">
      <w:pPr>
        <w:jc w:val="both"/>
      </w:pPr>
      <w:r>
        <w:t xml:space="preserve">Aviso de instalación Antes de operar el equipo, se debe desembalar, ensamblar e instalar </w:t>
      </w:r>
      <w:r w:rsidR="003B12CF">
        <w:t>como describimos</w:t>
      </w:r>
      <w:r>
        <w:t xml:space="preserve"> en los pasos siguientes.</w:t>
      </w:r>
    </w:p>
    <w:p w14:paraId="44FF1AA9" w14:textId="77777777" w:rsidR="00A349D2" w:rsidRDefault="00A349D2" w:rsidP="00C92C76">
      <w:pPr>
        <w:jc w:val="both"/>
      </w:pPr>
      <w:r>
        <w:t>El uso seguro del equipo depende de seguir el procedimiento de instalación correcto.</w:t>
      </w:r>
    </w:p>
    <w:p w14:paraId="09AEA9CD" w14:textId="77777777" w:rsidR="00A349D2" w:rsidRDefault="00A349D2" w:rsidP="00C92C76">
      <w:pPr>
        <w:jc w:val="both"/>
      </w:pPr>
      <w:r>
        <w:t>Cuando sea necesario, consulte los dibujos en la sección Diagramas de equipos.</w:t>
      </w:r>
    </w:p>
    <w:p w14:paraId="0CB4E03D" w14:textId="5E383CC5" w:rsidR="00A349D2" w:rsidRDefault="00A349D2" w:rsidP="00C92C76">
      <w:pPr>
        <w:jc w:val="both"/>
      </w:pPr>
      <w:r>
        <w:t xml:space="preserve">Instalación del equipo El demostrador de tubo Pitot F1-33 se suministra listo para usar y solo requiere instalación en un banco hidráulico </w:t>
      </w:r>
      <w:r w:rsidR="00945DF9">
        <w:t>F1-10-A/F1-10-2-A</w:t>
      </w:r>
      <w:r>
        <w:t xml:space="preserve"> de la siguiente manera: Retire con cuidado la unidad del embalaje </w:t>
      </w:r>
      <w:r w:rsidR="00532629">
        <w:t>asegurándote</w:t>
      </w:r>
      <w:r>
        <w:t xml:space="preserve"> de que </w:t>
      </w:r>
      <w:r w:rsidR="00AF5B68">
        <w:t>las mangueras</w:t>
      </w:r>
      <w:r>
        <w:t>, etc. queden retenidos con la unidad.</w:t>
      </w:r>
    </w:p>
    <w:p w14:paraId="120B3192" w14:textId="77777777" w:rsidR="00A349D2" w:rsidRDefault="00A349D2" w:rsidP="00C92C76">
      <w:pPr>
        <w:jc w:val="both"/>
      </w:pPr>
      <w:r>
        <w:t>Conserve el embalaje para uso futuro.</w:t>
      </w:r>
    </w:p>
    <w:p w14:paraId="5279645C" w14:textId="05B7CA56" w:rsidR="00A349D2" w:rsidRDefault="00A349D2" w:rsidP="00C92C76">
      <w:pPr>
        <w:jc w:val="both"/>
      </w:pPr>
      <w:r>
        <w:t xml:space="preserve">Si ya está instalado, retire el conector amarillo de liberación rápida del </w:t>
      </w:r>
      <w:r w:rsidR="00945DF9">
        <w:t>F1-10-A/F1-10-2-A</w:t>
      </w:r>
      <w:r>
        <w:t xml:space="preserve"> desenroscándolo de la salida roscada en el lecho del canal moldeado.</w:t>
      </w:r>
    </w:p>
    <w:p w14:paraId="160C11B7" w14:textId="77777777" w:rsidR="00A349D2" w:rsidRDefault="00A349D2" w:rsidP="00C92C76">
      <w:pPr>
        <w:jc w:val="both"/>
      </w:pPr>
      <w:r>
        <w:t>Conserve el conector para uso futuro.</w:t>
      </w:r>
    </w:p>
    <w:p w14:paraId="6810495C" w14:textId="22ED7034" w:rsidR="00A349D2" w:rsidRDefault="00311B5A" w:rsidP="00C92C76">
      <w:pPr>
        <w:jc w:val="both"/>
      </w:pPr>
      <w:proofErr w:type="spellStart"/>
      <w:r>
        <w:t>Desconectá</w:t>
      </w:r>
      <w:proofErr w:type="spellEnd"/>
      <w:r w:rsidR="00F336A4">
        <w:t xml:space="preserve"> </w:t>
      </w:r>
      <w:r w:rsidR="00A349D2">
        <w:t>la unión (2) en la pata vertical en la entrada a F1-33 para que el adaptador de entrada (1) quede suelto, teniendo cuidado de no perder el sello ‘O’ ring en la unión.</w:t>
      </w:r>
    </w:p>
    <w:p w14:paraId="53DB2AE2" w14:textId="334D17E4" w:rsidR="00A349D2" w:rsidRDefault="00B0421F" w:rsidP="00C92C76">
      <w:pPr>
        <w:jc w:val="both"/>
      </w:pPr>
      <w:proofErr w:type="spellStart"/>
      <w:r>
        <w:t>Enroscá</w:t>
      </w:r>
      <w:proofErr w:type="spellEnd"/>
      <w:r>
        <w:t xml:space="preserve"> el</w:t>
      </w:r>
      <w:r w:rsidR="00A349D2">
        <w:t xml:space="preserve"> adaptador de entrada (1) a la salida en el lecho del canal y </w:t>
      </w:r>
      <w:proofErr w:type="spellStart"/>
      <w:r w:rsidR="00B71F38">
        <w:t>apretá</w:t>
      </w:r>
      <w:proofErr w:type="spellEnd"/>
      <w:r w:rsidR="00B71F38">
        <w:t xml:space="preserve"> </w:t>
      </w:r>
      <w:r w:rsidR="00A349D2">
        <w:t>a mano (</w:t>
      </w:r>
      <w:r>
        <w:t xml:space="preserve">no uses </w:t>
      </w:r>
      <w:r w:rsidR="00A349D2">
        <w:t>herramientas para apretar la junta)</w:t>
      </w:r>
    </w:p>
    <w:p w14:paraId="1A08FF7D" w14:textId="31E7240F" w:rsidR="00A349D2" w:rsidRDefault="002571FD" w:rsidP="00C92C76">
      <w:pPr>
        <w:jc w:val="both"/>
      </w:pPr>
      <w:proofErr w:type="spellStart"/>
      <w:r>
        <w:t>Colocá</w:t>
      </w:r>
      <w:proofErr w:type="spellEnd"/>
      <w:r>
        <w:t xml:space="preserve"> </w:t>
      </w:r>
      <w:r w:rsidR="00A349D2">
        <w:t xml:space="preserve">el F1-33 encima del banco hidráulico </w:t>
      </w:r>
      <w:r w:rsidR="00945DF9">
        <w:t>F1-10-A/F1-10-2-A</w:t>
      </w:r>
      <w:r w:rsidR="00A349D2">
        <w:t xml:space="preserve"> con los soportes ubicados en el hueco a cada lado del canal moldeado y </w:t>
      </w:r>
      <w:proofErr w:type="spellStart"/>
      <w:r w:rsidR="003B12CF">
        <w:t>posicioná</w:t>
      </w:r>
      <w:proofErr w:type="spellEnd"/>
      <w:r w:rsidR="00A349D2">
        <w:t xml:space="preserve"> la unión (2) directamente sobre la parte coincidente en el adaptador de entrada.</w:t>
      </w:r>
    </w:p>
    <w:p w14:paraId="663E1AA7" w14:textId="4F88DDF9" w:rsidR="00A349D2" w:rsidRDefault="00B71F38" w:rsidP="00C92C76">
      <w:pPr>
        <w:jc w:val="both"/>
      </w:pPr>
      <w:proofErr w:type="spellStart"/>
      <w:r>
        <w:t>Apretá</w:t>
      </w:r>
      <w:proofErr w:type="spellEnd"/>
      <w:r>
        <w:t xml:space="preserve"> </w:t>
      </w:r>
      <w:r w:rsidR="00A349D2">
        <w:t xml:space="preserve">la unión en la entrada con la mano </w:t>
      </w:r>
      <w:r w:rsidR="00532629">
        <w:t>asegurándote</w:t>
      </w:r>
      <w:r w:rsidR="00A349D2">
        <w:t xml:space="preserve"> de que la junta tórica esté colocada (</w:t>
      </w:r>
      <w:r w:rsidR="00B0421F">
        <w:t xml:space="preserve">no uses </w:t>
      </w:r>
      <w:r w:rsidR="00A349D2">
        <w:t>herramientas para apretar la unión)</w:t>
      </w:r>
    </w:p>
    <w:p w14:paraId="77915401" w14:textId="769E6CD5" w:rsidR="00A349D2" w:rsidRDefault="00A349D2" w:rsidP="00C92C76">
      <w:pPr>
        <w:jc w:val="both"/>
      </w:pPr>
      <w:r>
        <w:t xml:space="preserve">Cuando se instala correctamente, el conjunto del tubo Pitot estático estará ubicado en el extremo del </w:t>
      </w:r>
      <w:r w:rsidR="002B4913">
        <w:t xml:space="preserve">tanque de aforo volumétrico </w:t>
      </w:r>
      <w:r>
        <w:t xml:space="preserve">en </w:t>
      </w:r>
      <w:r w:rsidR="00945DF9">
        <w:t>F1-10-A/F1-10-2-A</w:t>
      </w:r>
      <w:r>
        <w:t>, con la punta del tubo Pitot estático mirando aguas arriba hacia la izquierda (también indicado por el puntero opuesto a la conexión estática en la parte superior). Ubicará el tubo Pitot estático en el extremo aguas abajo del tubo de prueba y permitirá que se tomen mediciones donde el perfil de cabeza dinámica se ha desarrollado dentro del tubo de prueba horizontal.</w:t>
      </w:r>
    </w:p>
    <w:p w14:paraId="1D509450" w14:textId="1141E345" w:rsidR="00A349D2" w:rsidRDefault="00A349D2" w:rsidP="00C92C76">
      <w:pPr>
        <w:jc w:val="both"/>
      </w:pPr>
      <w:r>
        <w:t xml:space="preserve">El extremo del tubo de salida saldrá por encima del deflector en el </w:t>
      </w:r>
      <w:r w:rsidR="002B4913">
        <w:t xml:space="preserve">tanque de aforo volumétrico </w:t>
      </w:r>
      <w:r>
        <w:t>para minimizar las perturbaciones durante el funcionamiento.</w:t>
      </w:r>
    </w:p>
    <w:p w14:paraId="375694E8" w14:textId="5C53AD52" w:rsidR="00A349D2" w:rsidRDefault="003B12CF" w:rsidP="00C92C76">
      <w:pPr>
        <w:jc w:val="both"/>
      </w:pPr>
      <w:proofErr w:type="spellStart"/>
      <w:r>
        <w:lastRenderedPageBreak/>
        <w:t>Posicioná</w:t>
      </w:r>
      <w:proofErr w:type="spellEnd"/>
      <w:r w:rsidR="00A349D2">
        <w:t xml:space="preserve"> el soporte en la parte superior del manómetro de agua presurizada sobre el borde frontal del </w:t>
      </w:r>
      <w:r w:rsidR="002B4913">
        <w:t xml:space="preserve">tanque de aforo volumétrico </w:t>
      </w:r>
      <w:r w:rsidR="00A349D2">
        <w:t xml:space="preserve">de modo que el manómetro cuelgue verticalmente en la parte frontal de </w:t>
      </w:r>
      <w:r w:rsidR="00945DF9">
        <w:t>F1-10-A/F1-10-2-A</w:t>
      </w:r>
      <w:r w:rsidR="00A349D2">
        <w:t>.</w:t>
      </w:r>
    </w:p>
    <w:p w14:paraId="0F9B6BF0" w14:textId="4466E117" w:rsidR="00A349D2" w:rsidRDefault="00A349D2" w:rsidP="00C92C76">
      <w:pPr>
        <w:jc w:val="both"/>
      </w:pPr>
      <w:r>
        <w:t xml:space="preserve">Utilizando </w:t>
      </w:r>
      <w:r w:rsidR="00311B5A">
        <w:t xml:space="preserve">la </w:t>
      </w:r>
      <w:proofErr w:type="gramStart"/>
      <w:r w:rsidR="00311B5A">
        <w:t>manguera</w:t>
      </w:r>
      <w:r>
        <w:t xml:space="preserve"> suministrado</w:t>
      </w:r>
      <w:proofErr w:type="gramEnd"/>
      <w:r>
        <w:t xml:space="preserve">, conecte la toma superior (cabeza total) del tubo </w:t>
      </w:r>
      <w:proofErr w:type="spellStart"/>
      <w:r>
        <w:t>Pitotstático</w:t>
      </w:r>
      <w:proofErr w:type="spellEnd"/>
      <w:r>
        <w:t xml:space="preserve"> al extremo izquierdo del manómetro en la parte inferior.</w:t>
      </w:r>
    </w:p>
    <w:p w14:paraId="58889FFE" w14:textId="77777777" w:rsidR="00A349D2" w:rsidRDefault="00A349D2" w:rsidP="00C92C76">
      <w:pPr>
        <w:jc w:val="both"/>
      </w:pPr>
      <w:r>
        <w:t>Conecte la toma lateral (cabezal estático) del tubo Pitot estático al extremo derecho del manómetro en la parte inferior.</w:t>
      </w:r>
    </w:p>
    <w:p w14:paraId="0C6EA9E5" w14:textId="236B0E1F" w:rsidR="00A349D2" w:rsidRDefault="00A25B3F" w:rsidP="00C92C76">
      <w:pPr>
        <w:jc w:val="both"/>
      </w:pPr>
      <w:proofErr w:type="spellStart"/>
      <w:r>
        <w:t>Asegurate</w:t>
      </w:r>
      <w:proofErr w:type="spellEnd"/>
      <w:r>
        <w:t xml:space="preserve"> </w:t>
      </w:r>
      <w:r w:rsidR="00A349D2">
        <w:t>de que las conexiones al manómetro estén aseguradas mediante una abrazadera para tubería y que las conexiones al manómetro se hayan apretado adecuadamente.</w:t>
      </w:r>
    </w:p>
    <w:p w14:paraId="0C7868C5" w14:textId="1CC6D712" w:rsidR="00A349D2" w:rsidRDefault="002571FD" w:rsidP="00C92C76">
      <w:pPr>
        <w:jc w:val="both"/>
      </w:pPr>
      <w:proofErr w:type="spellStart"/>
      <w:r>
        <w:t>Levantá</w:t>
      </w:r>
      <w:proofErr w:type="spellEnd"/>
      <w:r>
        <w:t xml:space="preserve"> </w:t>
      </w:r>
      <w:r w:rsidR="00A349D2">
        <w:t>el tubo Pitot completamente hasta que la sección horizontal detrás de la punta toque la pared interior del tubo de prueba.</w:t>
      </w:r>
    </w:p>
    <w:p w14:paraId="02581859" w14:textId="389BA62F" w:rsidR="00A349D2" w:rsidRDefault="00C704F4" w:rsidP="00C92C76">
      <w:pPr>
        <w:jc w:val="both"/>
      </w:pPr>
      <w:proofErr w:type="spellStart"/>
      <w:r>
        <w:t>Comprobá</w:t>
      </w:r>
      <w:proofErr w:type="spellEnd"/>
      <w:r>
        <w:t xml:space="preserve"> que</w:t>
      </w:r>
      <w:r w:rsidR="00A349D2">
        <w:t xml:space="preserve"> el borde superior de la abrazadera de Pitot esté alineado con la muesca superior de la escala.</w:t>
      </w:r>
    </w:p>
    <w:p w14:paraId="08AACC74" w14:textId="50A48ED3" w:rsidR="00A349D2" w:rsidRDefault="00A349D2" w:rsidP="00C92C76">
      <w:pPr>
        <w:jc w:val="both"/>
      </w:pPr>
      <w:r>
        <w:t xml:space="preserve">De lo contrario, </w:t>
      </w:r>
      <w:proofErr w:type="spellStart"/>
      <w:r>
        <w:t>des</w:t>
      </w:r>
      <w:r w:rsidR="00B0421F">
        <w:t>enroscá</w:t>
      </w:r>
      <w:proofErr w:type="spellEnd"/>
      <w:r w:rsidR="00B0421F">
        <w:t xml:space="preserve"> el</w:t>
      </w:r>
      <w:r>
        <w:t xml:space="preserve"> tornillo prisionero de la abrazadera de Pitot y </w:t>
      </w:r>
      <w:proofErr w:type="spellStart"/>
      <w:r w:rsidR="00E035BC">
        <w:t>ajustá</w:t>
      </w:r>
      <w:proofErr w:type="spellEnd"/>
      <w:r w:rsidR="00E035BC">
        <w:t xml:space="preserve"> la</w:t>
      </w:r>
      <w:r>
        <w:t xml:space="preserve"> posición de la abrazadera en el tubo de Pitot para que no</w:t>
      </w:r>
    </w:p>
    <w:p w14:paraId="1B722183" w14:textId="016A7C00" w:rsidR="00A349D2" w:rsidRDefault="00B71F38" w:rsidP="00C92C76">
      <w:pPr>
        <w:jc w:val="both"/>
      </w:pPr>
      <w:proofErr w:type="spellStart"/>
      <w:r>
        <w:t>Apretá</w:t>
      </w:r>
      <w:proofErr w:type="spellEnd"/>
      <w:r>
        <w:t xml:space="preserve"> </w:t>
      </w:r>
      <w:r w:rsidR="00A349D2">
        <w:t>el tornillo prisionero cuando esté colocado correctamente.</w:t>
      </w:r>
    </w:p>
    <w:p w14:paraId="047C5EDF" w14:textId="5CC961CF" w:rsidR="00A349D2" w:rsidRDefault="00A349D2" w:rsidP="00C92C76">
      <w:pPr>
        <w:jc w:val="both"/>
      </w:pPr>
      <w:r>
        <w:t xml:space="preserve">Vuelva a colocar el tubo Pitot soltando el tornillo de mariposa y </w:t>
      </w:r>
      <w:proofErr w:type="spellStart"/>
      <w:r w:rsidR="002571FD">
        <w:t>colocá</w:t>
      </w:r>
      <w:proofErr w:type="spellEnd"/>
      <w:r w:rsidR="002571FD">
        <w:t xml:space="preserve"> </w:t>
      </w:r>
      <w:r>
        <w:t>el borde superior de la abrazadera en la cuarta muesca de la escala.</w:t>
      </w:r>
    </w:p>
    <w:p w14:paraId="325055C2" w14:textId="0E9826F4" w:rsidR="00A349D2" w:rsidRDefault="00B71F38" w:rsidP="00C92C76">
      <w:pPr>
        <w:jc w:val="both"/>
      </w:pPr>
      <w:proofErr w:type="spellStart"/>
      <w:r>
        <w:t>Apretá</w:t>
      </w:r>
      <w:proofErr w:type="spellEnd"/>
      <w:r>
        <w:t xml:space="preserve"> </w:t>
      </w:r>
      <w:r w:rsidR="00A349D2">
        <w:t>el tornillo de mariposa para asegurar el tubo de Pitot con la punta centralmente dentro del tubo de prueba.</w:t>
      </w:r>
    </w:p>
    <w:p w14:paraId="4EF6D346" w14:textId="77777777" w:rsidR="00A349D2" w:rsidRDefault="00A349D2" w:rsidP="00C92C76">
      <w:pPr>
        <w:jc w:val="both"/>
      </w:pPr>
      <w:r>
        <w:t>El demostrador de tubo de Pitot F1-33 está listo para su uso.</w:t>
      </w:r>
    </w:p>
    <w:p w14:paraId="6E13F3D0" w14:textId="77777777" w:rsidR="00A349D2" w:rsidRDefault="00A349D2" w:rsidP="00C92C76">
      <w:pPr>
        <w:jc w:val="both"/>
      </w:pPr>
    </w:p>
    <w:p w14:paraId="0E7D70BF" w14:textId="77777777" w:rsidR="00A349D2" w:rsidRDefault="00A349D2" w:rsidP="00C92C76">
      <w:pPr>
        <w:jc w:val="both"/>
      </w:pPr>
      <w:r>
        <w:t>Operación Cuando sea necesario, consulte los dibujos en la sección Diagramas de equipos.</w:t>
      </w:r>
    </w:p>
    <w:p w14:paraId="7D5AFE5D" w14:textId="2AC456B4" w:rsidR="00A349D2" w:rsidRDefault="00A349D2" w:rsidP="00C92C76">
      <w:pPr>
        <w:jc w:val="both"/>
      </w:pPr>
      <w:r>
        <w:t xml:space="preserve">Operación del equipo </w:t>
      </w:r>
      <w:proofErr w:type="spellStart"/>
      <w:r w:rsidR="00A25B3F">
        <w:t>Asegurate</w:t>
      </w:r>
      <w:proofErr w:type="spellEnd"/>
      <w:r w:rsidR="00A25B3F">
        <w:t xml:space="preserve"> </w:t>
      </w:r>
      <w:r>
        <w:t xml:space="preserve">de que el </w:t>
      </w:r>
      <w:r w:rsidR="00945DF9">
        <w:t>F1-10-A/F1-10-2-A</w:t>
      </w:r>
      <w:r>
        <w:t xml:space="preserve"> haya sido instalado y puesto en servicio </w:t>
      </w:r>
      <w:r w:rsidR="003B12CF">
        <w:t>como describimos</w:t>
      </w:r>
      <w:r>
        <w:t xml:space="preserve"> en el Manual de instrucciones del </w:t>
      </w:r>
      <w:r w:rsidR="00945DF9">
        <w:t>F1-10-A/F1-10-2-A</w:t>
      </w:r>
    </w:p>
    <w:p w14:paraId="26DD31B8" w14:textId="1003FE75" w:rsidR="00A349D2" w:rsidRDefault="00A25B3F" w:rsidP="00C92C76">
      <w:pPr>
        <w:jc w:val="both"/>
      </w:pPr>
      <w:proofErr w:type="spellStart"/>
      <w:r>
        <w:t>Asegurate</w:t>
      </w:r>
      <w:proofErr w:type="spellEnd"/>
      <w:r>
        <w:t xml:space="preserve"> </w:t>
      </w:r>
      <w:r w:rsidR="00A349D2">
        <w:t xml:space="preserve">de que el F1-33 se haya instalado en el </w:t>
      </w:r>
      <w:r w:rsidR="00945DF9">
        <w:t>F1-10-A/F1-10-2-A</w:t>
      </w:r>
      <w:r w:rsidR="00A349D2">
        <w:t xml:space="preserve"> </w:t>
      </w:r>
      <w:r w:rsidR="003B12CF">
        <w:t>como describimos</w:t>
      </w:r>
      <w:r w:rsidR="00A349D2">
        <w:t xml:space="preserve"> en la sección Instalación</w:t>
      </w:r>
    </w:p>
    <w:p w14:paraId="0EC9241B" w14:textId="3C376287" w:rsidR="00A349D2" w:rsidRDefault="00A25B3F" w:rsidP="00C92C76">
      <w:pPr>
        <w:jc w:val="both"/>
      </w:pPr>
      <w:proofErr w:type="spellStart"/>
      <w:r>
        <w:t>Cerrá</w:t>
      </w:r>
      <w:proofErr w:type="spellEnd"/>
      <w:r>
        <w:t xml:space="preserve"> la</w:t>
      </w:r>
      <w:r w:rsidR="00A349D2">
        <w:t xml:space="preserve"> </w:t>
      </w:r>
      <w:r w:rsidR="00AA695D">
        <w:t>válvula de control de caudal</w:t>
      </w:r>
      <w:r w:rsidR="00A349D2">
        <w:t xml:space="preserve"> en </w:t>
      </w:r>
      <w:r w:rsidR="00945DF9">
        <w:t>F1-10-A/F1-10-2-A</w:t>
      </w:r>
      <w:r w:rsidR="00A349D2">
        <w:t xml:space="preserve">, retire la bola y el peso de la salida en la base del </w:t>
      </w:r>
      <w:r w:rsidR="002B4913">
        <w:t xml:space="preserve">tanque de aforo volumétrico </w:t>
      </w:r>
      <w:r w:rsidR="00A349D2">
        <w:t xml:space="preserve">y luego </w:t>
      </w:r>
      <w:proofErr w:type="spellStart"/>
      <w:r w:rsidR="002571FD">
        <w:t>colocá</w:t>
      </w:r>
      <w:proofErr w:type="spellEnd"/>
      <w:r w:rsidR="002571FD">
        <w:t xml:space="preserve"> </w:t>
      </w:r>
      <w:r w:rsidR="00A349D2">
        <w:t>el anillo de orificio en la salida en la base del tanque.</w:t>
      </w:r>
    </w:p>
    <w:p w14:paraId="557AE57E" w14:textId="73854916" w:rsidR="00A349D2" w:rsidRDefault="00A349D2" w:rsidP="00C92C76">
      <w:pPr>
        <w:jc w:val="both"/>
      </w:pPr>
      <w:r>
        <w:t xml:space="preserve">Abra completamente la válvula de salida en F1-33 y luego </w:t>
      </w:r>
      <w:proofErr w:type="spellStart"/>
      <w:r w:rsidR="004649A4">
        <w:t>encendé</w:t>
      </w:r>
      <w:proofErr w:type="spellEnd"/>
      <w:r w:rsidR="004649A4">
        <w:t xml:space="preserve"> la</w:t>
      </w:r>
      <w:r>
        <w:t xml:space="preserve"> </w:t>
      </w:r>
      <w:r w:rsidR="00945DF9">
        <w:t>F1-10-A/F1-10-2-A</w:t>
      </w:r>
      <w:r>
        <w:t>.</w:t>
      </w:r>
    </w:p>
    <w:p w14:paraId="66C2E9C3" w14:textId="285CE1A3" w:rsidR="00A349D2" w:rsidRDefault="00A8682B" w:rsidP="00C92C76">
      <w:pPr>
        <w:jc w:val="both"/>
      </w:pPr>
      <w:r>
        <w:t xml:space="preserve">Abrí </w:t>
      </w:r>
      <w:proofErr w:type="spellStart"/>
      <w:r>
        <w:t>gradualmente</w:t>
      </w:r>
      <w:r w:rsidR="00A349D2">
        <w:t>la</w:t>
      </w:r>
      <w:proofErr w:type="spellEnd"/>
      <w:r w:rsidR="00A349D2">
        <w:t xml:space="preserve"> </w:t>
      </w:r>
      <w:r w:rsidR="00AA695D">
        <w:t>válvula de control de caudal</w:t>
      </w:r>
      <w:r w:rsidR="00A349D2">
        <w:t xml:space="preserve"> en </w:t>
      </w:r>
      <w:r w:rsidR="00945DF9">
        <w:t>F1-10-A/F1-10-2-A</w:t>
      </w:r>
      <w:r w:rsidR="00A349D2">
        <w:t xml:space="preserve"> hasta que se establezca el flujo total a través de F1-33.</w:t>
      </w:r>
    </w:p>
    <w:p w14:paraId="5E8ED99F" w14:textId="47AA2793" w:rsidR="00A349D2" w:rsidRDefault="00A349D2" w:rsidP="00C92C76">
      <w:pPr>
        <w:jc w:val="both"/>
      </w:pPr>
      <w:r>
        <w:t xml:space="preserve">El nivel de agua en el </w:t>
      </w:r>
      <w:r w:rsidR="002B4913">
        <w:t xml:space="preserve">tanque de aforo volumétrico </w:t>
      </w:r>
      <w:r>
        <w:t>se estabilizará en un nivel correspondiente al caudal (consulte la tabla que aparece a continuación que correlaciona el nivel con el caudal volumétrico)</w:t>
      </w:r>
    </w:p>
    <w:p w14:paraId="293F854D" w14:textId="77777777" w:rsidR="00A349D2" w:rsidRDefault="00A349D2" w:rsidP="00C92C76">
      <w:pPr>
        <w:jc w:val="both"/>
      </w:pPr>
      <w:r>
        <w:t>Un indicador de posición (14) en la parte superior del tubo de Pitot, opuesto a la conexión de presión estática (16), indica la dirección de la punta del tubo de Pitot.</w:t>
      </w:r>
    </w:p>
    <w:p w14:paraId="04E99AF7" w14:textId="77777777" w:rsidR="00A349D2" w:rsidRDefault="00A349D2" w:rsidP="00C92C76">
      <w:pPr>
        <w:jc w:val="both"/>
      </w:pPr>
      <w:r>
        <w:t>Al tomar lecturas, este indicador debe estar paralelo al tubo de prueba y apuntando hacia arriba para confirmar que la punta del tubo Pitot apunta directamente al flujo de fluido.</w:t>
      </w:r>
    </w:p>
    <w:p w14:paraId="10EAADDB" w14:textId="77777777" w:rsidR="00A349D2" w:rsidRDefault="00A349D2" w:rsidP="00C92C76">
      <w:pPr>
        <w:jc w:val="both"/>
      </w:pPr>
      <w:r>
        <w:t>Cebado y funcionamiento del manómetro de agua presurizada Antes de utilizar el manómetro presurizado para medir la altura dinámica, será necesario cebar el manómetro y los tubos de conexión entre el tubo de Pitot y el manómetro.</w:t>
      </w:r>
    </w:p>
    <w:p w14:paraId="161C5FE9" w14:textId="1EB6ED47" w:rsidR="00A349D2" w:rsidRDefault="00A349D2" w:rsidP="00C92C76">
      <w:pPr>
        <w:jc w:val="both"/>
      </w:pPr>
      <w:r>
        <w:t xml:space="preserve">La forma más sencilla de hacer esto es cerrar parcialmente la válvula de salida (7) en F1-33 para elevar la presión estática dentro de la sección de prueba y luego sostener el manómetro sobre el </w:t>
      </w:r>
      <w:r w:rsidR="002B4913">
        <w:t xml:space="preserve">tanque de aforo volumétrico </w:t>
      </w:r>
      <w:r>
        <w:t>mientras se abre el tornillo de ventilación en el colector superior del manómetro.</w:t>
      </w:r>
    </w:p>
    <w:p w14:paraId="59982DB5" w14:textId="77777777" w:rsidR="00A349D2" w:rsidRDefault="00A349D2" w:rsidP="00C92C76">
      <w:pPr>
        <w:jc w:val="both"/>
      </w:pPr>
      <w:r>
        <w:t>El tornillo de ventilación debe permanecer abierto hasta que el flujo de agua sea continuo y todas las burbujas de aire hayan sido expulsadas del sistema.</w:t>
      </w:r>
    </w:p>
    <w:p w14:paraId="3E1E5E35" w14:textId="77777777" w:rsidR="00A349D2" w:rsidRDefault="00A349D2" w:rsidP="00C92C76">
      <w:pPr>
        <w:jc w:val="both"/>
      </w:pPr>
      <w:r>
        <w:t>Entonces el tornillo de ventilación se puede cerrar completamente.</w:t>
      </w:r>
    </w:p>
    <w:p w14:paraId="2E10EED9" w14:textId="77777777" w:rsidR="00A349D2" w:rsidRDefault="00A349D2" w:rsidP="00C92C76">
      <w:pPr>
        <w:jc w:val="both"/>
      </w:pPr>
      <w:r>
        <w:t>Regrese el manómetro al frente del tanque volumétrico; Tenga en cuenta que el manómetro estará completamente lleno de agua en este punto.</w:t>
      </w:r>
    </w:p>
    <w:p w14:paraId="5AA7BB45" w14:textId="3B982998" w:rsidR="00A349D2" w:rsidRDefault="00A349D2" w:rsidP="00C92C76">
      <w:pPr>
        <w:jc w:val="both"/>
      </w:pPr>
      <w:r>
        <w:lastRenderedPageBreak/>
        <w:t xml:space="preserve">Configure las condiciones de flujo requeridas a través de la sección de prueba, normalmente con la válvula de salida completamente abierta y la válvula en </w:t>
      </w:r>
      <w:r w:rsidR="00945DF9">
        <w:t>F1-10-A/F1-10-2-A</w:t>
      </w:r>
      <w:r>
        <w:t xml:space="preserve"> ajustada para proporcionar una alta velocidad a través de la sección de prueba (las lecturas diferenciales en el manómetro serán extremadamente pequeñas a baja velocidad del agua, por lo que las demostraciones iniciales se realizan mejor con un caudal máximo)</w:t>
      </w:r>
    </w:p>
    <w:p w14:paraId="6FC827FF" w14:textId="77777777" w:rsidR="00A349D2" w:rsidRDefault="00A349D2" w:rsidP="00C92C76">
      <w:pPr>
        <w:jc w:val="both"/>
      </w:pPr>
      <w:r>
        <w:t>Cuando las condiciones en la sección de prueba se hayan estabilizado, ajuste los niveles dentro del manómetro de la siguiente manera: Conecte la bomba de aire manual a la válvula Schrader en el colector inferior del manómetro y luego bombee aire al manómetro hasta que los niveles en los tubos estén equidistantes aproximadamente a la mitad. altura en el manómetro</w:t>
      </w:r>
    </w:p>
    <w:p w14:paraId="6CB34AFC" w14:textId="46D6015E" w:rsidR="00A349D2" w:rsidRDefault="00A349D2" w:rsidP="00C92C76">
      <w:pPr>
        <w:jc w:val="both"/>
      </w:pPr>
      <w:r>
        <w:t xml:space="preserve">Cuando esté correctamente colocado, </w:t>
      </w:r>
      <w:proofErr w:type="spellStart"/>
      <w:r w:rsidR="00311B5A">
        <w:t>desconectá</w:t>
      </w:r>
      <w:proofErr w:type="spellEnd"/>
      <w:r w:rsidR="00F336A4">
        <w:t xml:space="preserve"> </w:t>
      </w:r>
      <w:r>
        <w:t>la bomba de aire para evitar mayores cambios.</w:t>
      </w:r>
    </w:p>
    <w:p w14:paraId="35508E5F" w14:textId="7C7DEA7C" w:rsidR="00A349D2" w:rsidRDefault="00A349D2" w:rsidP="00C92C76">
      <w:pPr>
        <w:jc w:val="both"/>
      </w:pPr>
      <w:r>
        <w:t xml:space="preserve">La diferencia entre los dos niveles es la altura dinámica que se puede utilizar para calcular la velocidad del agua a través de la tubería de prueba en la ubicación del tubo de Pitot. El perfil dentro de la tubería se puede observar </w:t>
      </w:r>
      <w:proofErr w:type="spellStart"/>
      <w:r w:rsidR="003B12CF">
        <w:t>como</w:t>
      </w:r>
      <w:proofErr w:type="spellEnd"/>
      <w:r w:rsidR="003B12CF">
        <w:t xml:space="preserve"> describimos</w:t>
      </w:r>
      <w:r>
        <w:t xml:space="preserve"> en 'Variación de la posición lateral del tubo Pitot estático'.</w:t>
      </w:r>
    </w:p>
    <w:p w14:paraId="6E72B0D8" w14:textId="77777777" w:rsidR="00A349D2" w:rsidRDefault="00A349D2" w:rsidP="00C92C76">
      <w:pPr>
        <w:jc w:val="both"/>
      </w:pPr>
    </w:p>
    <w:p w14:paraId="40F7429C" w14:textId="2F292802" w:rsidR="00A349D2" w:rsidRDefault="00A349D2" w:rsidP="00C92C76">
      <w:pPr>
        <w:jc w:val="both"/>
      </w:pPr>
      <w:r>
        <w:t xml:space="preserve">Si el nivel de agua dentro de cualquiera de los tubos está por encima o por debajo de la parte inferior de la escala, entonces los niveles se pueden cambiar de la siguiente manera: Si los niveles de agua dentro de ambos tubos son demasiado altos para tomar lecturas, entonces los niveles se pueden bajar usando la mano suministrada. bomba de aire operada para </w:t>
      </w:r>
      <w:proofErr w:type="spellStart"/>
      <w:r w:rsidR="00A8682B">
        <w:t>aumentá</w:t>
      </w:r>
      <w:proofErr w:type="spellEnd"/>
      <w:r w:rsidR="00A8682B">
        <w:t xml:space="preserve"> la </w:t>
      </w:r>
      <w:r>
        <w:t>presión del aire</w:t>
      </w:r>
    </w:p>
    <w:p w14:paraId="68C32320" w14:textId="2500FB5E" w:rsidR="00A349D2" w:rsidRDefault="00A349D2" w:rsidP="00C92C76">
      <w:pPr>
        <w:jc w:val="both"/>
      </w:pPr>
      <w:r>
        <w:t xml:space="preserve">La bomba está conectada al conector Schrader en el colector inferior para </w:t>
      </w:r>
      <w:proofErr w:type="spellStart"/>
      <w:r w:rsidR="00A8682B">
        <w:t>aumentá</w:t>
      </w:r>
      <w:proofErr w:type="spellEnd"/>
      <w:r w:rsidR="00A8682B">
        <w:t xml:space="preserve"> la </w:t>
      </w:r>
      <w:r>
        <w:t>presión del aire y debe retirarse para evitar fugas cuando los niveles sean apropiados.</w:t>
      </w:r>
    </w:p>
    <w:p w14:paraId="21277544" w14:textId="77777777" w:rsidR="00A349D2" w:rsidRDefault="00A349D2" w:rsidP="00C92C76">
      <w:pPr>
        <w:jc w:val="both"/>
      </w:pPr>
      <w:r>
        <w:t>El tornillo de ventilación en la parte superior debe cerrarse al presurizar el manómetro.</w:t>
      </w:r>
    </w:p>
    <w:p w14:paraId="01CA8819" w14:textId="77777777" w:rsidR="00A349D2" w:rsidRDefault="00A349D2" w:rsidP="00C92C76">
      <w:pPr>
        <w:jc w:val="both"/>
      </w:pPr>
      <w:r>
        <w:t>Si los niveles dentro de ambos tubos son demasiado bajos, entonces se pueden aumentar abriendo brevemente el tornillo de ventilación en el colector superior hasta que los niveles dentro del manómetro sean apropiados.</w:t>
      </w:r>
    </w:p>
    <w:p w14:paraId="51D3EB1E" w14:textId="7A6455DC" w:rsidR="00A349D2" w:rsidRDefault="00A25B3F" w:rsidP="00C92C76">
      <w:pPr>
        <w:jc w:val="both"/>
      </w:pPr>
      <w:proofErr w:type="spellStart"/>
      <w:r>
        <w:t>Cerrá</w:t>
      </w:r>
      <w:proofErr w:type="spellEnd"/>
      <w:r>
        <w:t xml:space="preserve"> el</w:t>
      </w:r>
      <w:r w:rsidR="00A349D2">
        <w:t xml:space="preserve"> tornillo de ventilación para evitar más cambios.</w:t>
      </w:r>
    </w:p>
    <w:p w14:paraId="49EFB50B" w14:textId="77777777" w:rsidR="00A349D2" w:rsidRDefault="00A349D2" w:rsidP="00C92C76">
      <w:pPr>
        <w:jc w:val="both"/>
      </w:pPr>
      <w:r>
        <w:t>Si la diferencia entre los dos niveles de agua es mayor que el rango del manómetro entonces será necesario reducir la velocidad del agua hasta que la diferencia encaje en el manómetro.</w:t>
      </w:r>
    </w:p>
    <w:p w14:paraId="0C013AFF" w14:textId="77777777" w:rsidR="00A349D2" w:rsidRDefault="00A349D2" w:rsidP="00C92C76">
      <w:pPr>
        <w:jc w:val="both"/>
      </w:pPr>
      <w:r>
        <w:t>Variación de la posición lateral del tubo Pitot estático La posición lateral del tubo Pitot dentro del tubo de prueba se puede variar para observar cualquier variación en la altura dinámica a lo largo del diámetro del tubo de prueba.</w:t>
      </w:r>
    </w:p>
    <w:p w14:paraId="2640ED81" w14:textId="77777777" w:rsidR="00A349D2" w:rsidRDefault="00A349D2" w:rsidP="00C92C76">
      <w:pPr>
        <w:jc w:val="both"/>
      </w:pPr>
      <w:r>
        <w:t xml:space="preserve">La posición se puede bloquear mientras se toman mediciones y la posición se puede determinar usando el medidor de la siguiente manera: El tubo Pitot ingresa al tubo de prueba a través de </w:t>
      </w:r>
      <w:proofErr w:type="gramStart"/>
      <w:r>
        <w:t>un prensaestopas</w:t>
      </w:r>
      <w:proofErr w:type="gramEnd"/>
      <w:r>
        <w:t xml:space="preserve"> (18) para evitar la pérdida de agua.</w:t>
      </w:r>
    </w:p>
    <w:p w14:paraId="23E42F6D" w14:textId="77777777" w:rsidR="00A349D2" w:rsidRDefault="00A349D2" w:rsidP="00C92C76">
      <w:pPr>
        <w:jc w:val="both"/>
      </w:pPr>
      <w:r>
        <w:t>En uso, este casquillo debe apretarse hasta el punto en que el tubo de Pitot permanezca en la posición establecida mientras se toman lecturas, pero se pueda mover sin necesidad de aplicar fuerza excesiva.</w:t>
      </w:r>
    </w:p>
    <w:p w14:paraId="03FC3FF8" w14:textId="06332D2C" w:rsidR="00A349D2" w:rsidRDefault="002571FD" w:rsidP="00C92C76">
      <w:pPr>
        <w:jc w:val="both"/>
      </w:pPr>
      <w:proofErr w:type="spellStart"/>
      <w:r>
        <w:t>Levantá</w:t>
      </w:r>
      <w:proofErr w:type="spellEnd"/>
      <w:r>
        <w:t xml:space="preserve"> </w:t>
      </w:r>
      <w:r w:rsidR="00A349D2">
        <w:t>el tubo Pitot completamente hasta que la sección horizontal detrás de la punta toque la pared interior del tubo de prueba.</w:t>
      </w:r>
    </w:p>
    <w:p w14:paraId="7F2EB8A0" w14:textId="19E5999D" w:rsidR="00A349D2" w:rsidRDefault="00C704F4" w:rsidP="00C92C76">
      <w:pPr>
        <w:jc w:val="both"/>
      </w:pPr>
      <w:proofErr w:type="spellStart"/>
      <w:r>
        <w:t>Comprobá</w:t>
      </w:r>
      <w:proofErr w:type="spellEnd"/>
      <w:r>
        <w:t xml:space="preserve"> que</w:t>
      </w:r>
      <w:r w:rsidR="00A349D2">
        <w:t xml:space="preserve"> el borde superior de la abrazadera de Pitot esté alineado con la muesca superior de la escala.</w:t>
      </w:r>
    </w:p>
    <w:p w14:paraId="3E6DC06B" w14:textId="53717155" w:rsidR="00A349D2" w:rsidRDefault="00A349D2" w:rsidP="00C92C76">
      <w:pPr>
        <w:jc w:val="both"/>
      </w:pPr>
      <w:r>
        <w:t xml:space="preserve">De lo contrario, </w:t>
      </w:r>
      <w:proofErr w:type="spellStart"/>
      <w:r>
        <w:t>des</w:t>
      </w:r>
      <w:r w:rsidR="00B0421F">
        <w:t>enroscá</w:t>
      </w:r>
      <w:proofErr w:type="spellEnd"/>
      <w:r w:rsidR="00B0421F">
        <w:t xml:space="preserve"> el</w:t>
      </w:r>
      <w:r>
        <w:t xml:space="preserve"> tornillo prisionero de la abrazadera de Pitot y </w:t>
      </w:r>
      <w:proofErr w:type="spellStart"/>
      <w:r w:rsidR="00E035BC">
        <w:t>ajustá</w:t>
      </w:r>
      <w:proofErr w:type="spellEnd"/>
      <w:r w:rsidR="00E035BC">
        <w:t xml:space="preserve"> la</w:t>
      </w:r>
      <w:r>
        <w:t xml:space="preserve"> posición de la abrazadera en el tubo de Pitot para que no</w:t>
      </w:r>
    </w:p>
    <w:p w14:paraId="137BB119" w14:textId="72CEB552" w:rsidR="00A349D2" w:rsidRDefault="00B71F38" w:rsidP="00C92C76">
      <w:pPr>
        <w:jc w:val="both"/>
      </w:pPr>
      <w:proofErr w:type="spellStart"/>
      <w:r>
        <w:t>Apretá</w:t>
      </w:r>
      <w:proofErr w:type="spellEnd"/>
      <w:r>
        <w:t xml:space="preserve"> </w:t>
      </w:r>
      <w:r w:rsidR="00A349D2">
        <w:t>el tornillo prisionero cuando esté colocado correctamente.</w:t>
      </w:r>
    </w:p>
    <w:p w14:paraId="0B45D8F6" w14:textId="1EBE4DAA" w:rsidR="00A349D2" w:rsidRDefault="00A349D2" w:rsidP="00C92C76">
      <w:pPr>
        <w:jc w:val="both"/>
      </w:pPr>
      <w:r>
        <w:t xml:space="preserve">Para reposicionar el tubo de Pitot, suelte el tornillo de mariposa y luego </w:t>
      </w:r>
      <w:proofErr w:type="spellStart"/>
      <w:r w:rsidR="002571FD">
        <w:t>deslizá</w:t>
      </w:r>
      <w:proofErr w:type="spellEnd"/>
      <w:r w:rsidR="002571FD">
        <w:t xml:space="preserve"> </w:t>
      </w:r>
      <w:r>
        <w:t>el tubo de Pitot dentro del casquillo según sea necesario.</w:t>
      </w:r>
    </w:p>
    <w:p w14:paraId="11A116C8" w14:textId="77777777" w:rsidR="00A349D2" w:rsidRDefault="00A349D2" w:rsidP="00C92C76">
      <w:pPr>
        <w:jc w:val="both"/>
      </w:pPr>
      <w:r>
        <w:t>La posición del tubo de Pitot está indicada por el borde superior de la abrazadera en la serie de muescas.</w:t>
      </w:r>
    </w:p>
    <w:p w14:paraId="6BF3C015" w14:textId="7F760065" w:rsidR="00A349D2" w:rsidRDefault="00B71F38" w:rsidP="00C92C76">
      <w:pPr>
        <w:jc w:val="both"/>
      </w:pPr>
      <w:proofErr w:type="spellStart"/>
      <w:r>
        <w:t>Apretá</w:t>
      </w:r>
      <w:proofErr w:type="spellEnd"/>
      <w:r>
        <w:t xml:space="preserve"> </w:t>
      </w:r>
      <w:r w:rsidR="00A349D2">
        <w:t>el tornillo de mariposa para asegurar el tubo Pitot en la posición requerida dentro del tubo de prueba.</w:t>
      </w:r>
    </w:p>
    <w:p w14:paraId="011CE623" w14:textId="77777777" w:rsidR="00A349D2" w:rsidRDefault="00A349D2" w:rsidP="00C92C76">
      <w:pPr>
        <w:jc w:val="both"/>
      </w:pPr>
      <w:r>
        <w:t>La escala tiene muescas a intervalos de 3 mm que dan 7 posiciones a lo largo del diámetro interior de 21 mm del tubo.</w:t>
      </w:r>
    </w:p>
    <w:p w14:paraId="4CB56D9C" w14:textId="77777777" w:rsidR="00A349D2" w:rsidRDefault="00A349D2" w:rsidP="00C92C76">
      <w:pPr>
        <w:jc w:val="both"/>
      </w:pPr>
      <w:r>
        <w:lastRenderedPageBreak/>
        <w:t>El tubo Pitot estará central en el diámetro interior de la tubería cuando se encuentre en la cuarta muesca de la escala.</w:t>
      </w:r>
    </w:p>
    <w:p w14:paraId="673AC98B" w14:textId="77777777" w:rsidR="00A349D2" w:rsidRDefault="00A349D2" w:rsidP="00C92C76">
      <w:pPr>
        <w:jc w:val="both"/>
      </w:pPr>
      <w:r>
        <w:t>Como el tubo de Pitot tiene 6 mm de diámetro, el orificio en la punta que mide la cabeza total estará situado a 3 mm de la pared cuando el tubo esté en contacto con la pared.</w:t>
      </w:r>
    </w:p>
    <w:p w14:paraId="5552D6ED" w14:textId="77777777" w:rsidR="00A349D2" w:rsidRDefault="00A349D2" w:rsidP="00C92C76">
      <w:pPr>
        <w:jc w:val="both"/>
      </w:pPr>
      <w:r>
        <w:t>El Pitot se puede sujetar en posiciones intermedias si es necesario estimando la posición en la escala.</w:t>
      </w:r>
    </w:p>
    <w:p w14:paraId="660C1E7B" w14:textId="77777777" w:rsidR="00A349D2" w:rsidRDefault="00A349D2" w:rsidP="00C92C76">
      <w:pPr>
        <w:jc w:val="both"/>
      </w:pPr>
      <w:r>
        <w:t>Inversión de la tubería de prueba y el tubo Pitot estático Si se requiere demostrar el perfil dinámico asimétrico en la entrada de una tubería después de una curva, entonces la tubería de prueba y el tubo Pitot estático se pueden invertir para lograrlo de la siguiente manera:</w:t>
      </w:r>
    </w:p>
    <w:p w14:paraId="79FA5376" w14:textId="77777777" w:rsidR="00A349D2" w:rsidRDefault="00A349D2" w:rsidP="00C92C76">
      <w:pPr>
        <w:jc w:val="both"/>
      </w:pPr>
    </w:p>
    <w:p w14:paraId="1360BC99" w14:textId="1F983C81" w:rsidR="00A349D2" w:rsidRDefault="00AB1E8C" w:rsidP="00C92C76">
      <w:pPr>
        <w:jc w:val="both"/>
      </w:pPr>
      <w:proofErr w:type="spellStart"/>
      <w:r>
        <w:t>Apagá</w:t>
      </w:r>
      <w:proofErr w:type="spellEnd"/>
      <w:r>
        <w:t xml:space="preserve"> el</w:t>
      </w:r>
      <w:r w:rsidR="00A349D2">
        <w:t xml:space="preserve"> </w:t>
      </w:r>
      <w:r w:rsidR="00945DF9">
        <w:t>F1-10-A/F1-10-2-A</w:t>
      </w:r>
      <w:r w:rsidR="00A349D2">
        <w:t xml:space="preserve"> y drene toda el agua del F1-33 abriendo la </w:t>
      </w:r>
      <w:r w:rsidR="00AA695D">
        <w:t>válvula de control de caudal</w:t>
      </w:r>
      <w:r w:rsidR="00A349D2">
        <w:t xml:space="preserve"> de salida (7)</w:t>
      </w:r>
    </w:p>
    <w:p w14:paraId="012FEE43" w14:textId="18B9341E" w:rsidR="00A349D2" w:rsidRDefault="00C84A4B" w:rsidP="00C92C76">
      <w:pPr>
        <w:jc w:val="both"/>
      </w:pPr>
      <w:proofErr w:type="spellStart"/>
      <w:r>
        <w:t>Desatornillá</w:t>
      </w:r>
      <w:proofErr w:type="spellEnd"/>
      <w:r w:rsidR="00A349D2">
        <w:t xml:space="preserve"> las uniones (3) y (6) en los extremos del tubo de prueba, luego retire el tubo de prueba y vuelva a instalarlo con el tubo Pitot en el extremo aguas arriba.</w:t>
      </w:r>
    </w:p>
    <w:p w14:paraId="26D4280E" w14:textId="38905F9C" w:rsidR="00A349D2" w:rsidRDefault="00A25B3F" w:rsidP="00C92C76">
      <w:pPr>
        <w:jc w:val="both"/>
      </w:pPr>
      <w:proofErr w:type="spellStart"/>
      <w:r>
        <w:t>Asegurate</w:t>
      </w:r>
      <w:proofErr w:type="spellEnd"/>
      <w:r>
        <w:t xml:space="preserve"> </w:t>
      </w:r>
      <w:r w:rsidR="00A349D2">
        <w:t xml:space="preserve">de que </w:t>
      </w:r>
      <w:r w:rsidR="00E9724C">
        <w:t>los O-</w:t>
      </w:r>
      <w:proofErr w:type="spellStart"/>
      <w:r w:rsidR="00E9724C">
        <w:t>Rings</w:t>
      </w:r>
      <w:proofErr w:type="spellEnd"/>
      <w:r w:rsidR="00A349D2">
        <w:t xml:space="preserve"> estén instaladas en ambas uniones antes de apretarlas.</w:t>
      </w:r>
    </w:p>
    <w:p w14:paraId="34115EE7" w14:textId="5B1D806E" w:rsidR="00A349D2" w:rsidRDefault="00B54EDA" w:rsidP="00C92C76">
      <w:pPr>
        <w:jc w:val="both"/>
      </w:pPr>
      <w:proofErr w:type="spellStart"/>
      <w:r>
        <w:t>Retirá</w:t>
      </w:r>
      <w:proofErr w:type="spellEnd"/>
      <w:r>
        <w:t xml:space="preserve"> los</w:t>
      </w:r>
      <w:r w:rsidR="00A349D2">
        <w:t xml:space="preserve"> 6 tornillos que fijan la placa de soporte del tubo de Pitot (19) al tubo de prueba y retire el conjunto del tubo de Pitot girando la punta del tubo de Pitot para sacarlo del tubo de prueba.</w:t>
      </w:r>
    </w:p>
    <w:p w14:paraId="1972A3A4" w14:textId="6DED7A0C" w:rsidR="00A349D2" w:rsidRDefault="00C84A4B" w:rsidP="00C92C76">
      <w:pPr>
        <w:jc w:val="both"/>
      </w:pPr>
      <w:proofErr w:type="spellStart"/>
      <w:r>
        <w:t>Desatornillá</w:t>
      </w:r>
      <w:proofErr w:type="spellEnd"/>
      <w:r w:rsidR="00A349D2">
        <w:t xml:space="preserve"> el tornillo prisionero de la abrazadera de Pitot, gire el tubo de Pitot 180° en el casquillo (18) para que la punta apunte en la dirección opuesta y luego vuelva a apretar el tornillo prisionero de la abrazadera.</w:t>
      </w:r>
    </w:p>
    <w:p w14:paraId="5DFC92FF" w14:textId="540AF213" w:rsidR="00A349D2" w:rsidRDefault="00A349D2" w:rsidP="00C92C76">
      <w:pPr>
        <w:jc w:val="both"/>
      </w:pPr>
      <w:r>
        <w:t xml:space="preserve">Vuelva a colocar el conjunto de Pitot en el tubo de prueba y </w:t>
      </w:r>
      <w:proofErr w:type="spellStart"/>
      <w:r w:rsidR="00B71F38">
        <w:t>apretá</w:t>
      </w:r>
      <w:proofErr w:type="spellEnd"/>
      <w:r w:rsidR="00B71F38">
        <w:t xml:space="preserve"> </w:t>
      </w:r>
      <w:r>
        <w:t>los 6 tornillos para sellarlo al tubo de prueba.</w:t>
      </w:r>
    </w:p>
    <w:p w14:paraId="3DA01C9D" w14:textId="08AFA8C6" w:rsidR="00A349D2" w:rsidRDefault="002571FD" w:rsidP="00C92C76">
      <w:pPr>
        <w:jc w:val="both"/>
      </w:pPr>
      <w:proofErr w:type="spellStart"/>
      <w:r>
        <w:t>Levantá</w:t>
      </w:r>
      <w:proofErr w:type="spellEnd"/>
      <w:r>
        <w:t xml:space="preserve"> </w:t>
      </w:r>
      <w:r w:rsidR="00A349D2">
        <w:t>el tubo Pitot completamente hasta que la sección horizontal detrás de la punta toque la pared interior del tubo de prueba.</w:t>
      </w:r>
    </w:p>
    <w:p w14:paraId="42767845" w14:textId="5A52B5E4" w:rsidR="00A349D2" w:rsidRDefault="00C704F4" w:rsidP="00C92C76">
      <w:pPr>
        <w:jc w:val="both"/>
      </w:pPr>
      <w:proofErr w:type="spellStart"/>
      <w:r>
        <w:t>Comprobá</w:t>
      </w:r>
      <w:proofErr w:type="spellEnd"/>
      <w:r>
        <w:t xml:space="preserve"> que</w:t>
      </w:r>
      <w:r w:rsidR="00A349D2">
        <w:t xml:space="preserve"> la abrazadera Pitot esté alineada con la muesca superior de la escala.</w:t>
      </w:r>
    </w:p>
    <w:p w14:paraId="55F0C29C" w14:textId="5652D7B1" w:rsidR="00A349D2" w:rsidRDefault="00A349D2" w:rsidP="00C92C76">
      <w:pPr>
        <w:jc w:val="both"/>
      </w:pPr>
      <w:r>
        <w:t xml:space="preserve">De lo contrario, </w:t>
      </w:r>
      <w:proofErr w:type="spellStart"/>
      <w:r>
        <w:t>des</w:t>
      </w:r>
      <w:r w:rsidR="00B0421F">
        <w:t>enroscá</w:t>
      </w:r>
      <w:proofErr w:type="spellEnd"/>
      <w:r w:rsidR="00B0421F">
        <w:t xml:space="preserve"> el</w:t>
      </w:r>
      <w:r>
        <w:t xml:space="preserve"> tornillo prisionero de la abrazadera de Pitot y </w:t>
      </w:r>
      <w:proofErr w:type="spellStart"/>
      <w:r w:rsidR="00E035BC">
        <w:t>ajustá</w:t>
      </w:r>
      <w:proofErr w:type="spellEnd"/>
      <w:r w:rsidR="00E035BC">
        <w:t xml:space="preserve"> la</w:t>
      </w:r>
      <w:r>
        <w:t xml:space="preserve"> posición en el tubo de Pitot para que no</w:t>
      </w:r>
    </w:p>
    <w:p w14:paraId="1066C8D2" w14:textId="77777777" w:rsidR="00A349D2" w:rsidRDefault="00A349D2" w:rsidP="00C92C76">
      <w:pPr>
        <w:jc w:val="both"/>
      </w:pPr>
      <w:r>
        <w:t>Vuelva a apretar el tornillo prisionero para retener la abrazadera en la posición correcta en el tubo de Pitot.</w:t>
      </w:r>
    </w:p>
    <w:p w14:paraId="5232D437" w14:textId="77777777" w:rsidR="00A349D2" w:rsidRDefault="00A349D2" w:rsidP="00C92C76">
      <w:pPr>
        <w:jc w:val="both"/>
      </w:pPr>
      <w:r>
        <w:t>Vuelva a colocar la abrazadera Pitot en la cuarta muesca de la escala y fíjela en su posición usando el tornillo de mariposa con la punta del tubo Pitot a media altura dentro del tubo de prueba.</w:t>
      </w:r>
    </w:p>
    <w:p w14:paraId="0304171A" w14:textId="77777777" w:rsidR="00A349D2" w:rsidRDefault="00A349D2" w:rsidP="00C92C76">
      <w:pPr>
        <w:jc w:val="both"/>
      </w:pPr>
      <w:r>
        <w:t>F1-33 está listo para funcionar con el tubo Pitot en la entrada del tubo de prueba.</w:t>
      </w:r>
    </w:p>
    <w:p w14:paraId="4EF7011C" w14:textId="77777777" w:rsidR="00A349D2" w:rsidRDefault="00A349D2" w:rsidP="00C92C76">
      <w:pPr>
        <w:jc w:val="both"/>
      </w:pPr>
      <w:r>
        <w:t>Devolver el tubo Pitot al extremo aguas abajo del tubo de prueba es una repetición de esta operación.</w:t>
      </w:r>
    </w:p>
    <w:p w14:paraId="74F25FA5" w14:textId="1B77F8F5" w:rsidR="00A349D2" w:rsidRDefault="00A349D2" w:rsidP="00C92C76">
      <w:pPr>
        <w:jc w:val="both"/>
      </w:pPr>
      <w:r>
        <w:t xml:space="preserve">Medición del caudal volumétrico La mesa de trabajo moldeada del </w:t>
      </w:r>
      <w:r w:rsidR="00945DF9">
        <w:t>F1-10-A/F1-10-2-A</w:t>
      </w:r>
      <w:r>
        <w:t xml:space="preserve"> incorpora un </w:t>
      </w:r>
      <w:r w:rsidR="00864580">
        <w:t>tanque aforador volumétrico</w:t>
      </w:r>
      <w:r>
        <w:t xml:space="preserve"> escalonado para adaptarse a caudales altos o bajos.</w:t>
      </w:r>
    </w:p>
    <w:p w14:paraId="114C30EF" w14:textId="77777777" w:rsidR="00A349D2" w:rsidRDefault="00A349D2" w:rsidP="00C92C76">
      <w:pPr>
        <w:jc w:val="both"/>
      </w:pPr>
      <w:r>
        <w:t>Un indicador de nivel remoto, que consta de un tubo visor y una escala calibrada, está conectado a un grifo en la base del tanque y proporciona una indicación instantánea del nivel del agua dentro del tanque volumétrico.</w:t>
      </w:r>
    </w:p>
    <w:p w14:paraId="32FDFB32" w14:textId="77777777" w:rsidR="00A349D2" w:rsidRDefault="00A349D2" w:rsidP="00C92C76">
      <w:pPr>
        <w:jc w:val="both"/>
      </w:pPr>
      <w:r>
        <w:t>La escala se divide en dos zonas correspondientes al volumen por encima y por debajo del escalón en el tanque.</w:t>
      </w:r>
    </w:p>
    <w:p w14:paraId="549A73BF" w14:textId="69F1D7C2" w:rsidR="00A349D2" w:rsidRDefault="00A349D2" w:rsidP="00C92C76">
      <w:pPr>
        <w:jc w:val="both"/>
      </w:pPr>
      <w:r>
        <w:t xml:space="preserve">En funcionamiento, el </w:t>
      </w:r>
      <w:r w:rsidR="002B4913">
        <w:t xml:space="preserve">tanque de aforo volumétrico </w:t>
      </w:r>
      <w:r>
        <w:t>se vacía levantando la válvula de descarga, lo que permite que el agua regrese al sumidero.</w:t>
      </w:r>
    </w:p>
    <w:p w14:paraId="44574446" w14:textId="77777777" w:rsidR="00A349D2" w:rsidRDefault="00A349D2" w:rsidP="00C92C76">
      <w:pPr>
        <w:jc w:val="both"/>
      </w:pPr>
      <w:r>
        <w:t>Cuando el flujo a través del modelo en prueba se ha estabilizado, la válvula de descarga se baja, reteniendo el agua en el tanque.</w:t>
      </w:r>
    </w:p>
    <w:p w14:paraId="62E2FBC2" w14:textId="77777777" w:rsidR="00A349D2" w:rsidRDefault="00A349D2" w:rsidP="00C92C76">
      <w:pPr>
        <w:jc w:val="both"/>
      </w:pPr>
      <w:r>
        <w:t>Los tiempos se toman a medida que aumenta el nivel del agua en el tanque.</w:t>
      </w:r>
    </w:p>
    <w:p w14:paraId="38E12282" w14:textId="77777777" w:rsidR="00A349D2" w:rsidRDefault="00A349D2" w:rsidP="00C92C76">
      <w:pPr>
        <w:jc w:val="both"/>
      </w:pPr>
      <w:r>
        <w:t>Los caudales bajos se controlan en la parte inferior de la escala correspondiente al pequeño volumen debajo del escalón (capacidad de 6 litros)</w:t>
      </w:r>
    </w:p>
    <w:p w14:paraId="2FF5B7AF" w14:textId="77777777" w:rsidR="00A349D2" w:rsidRDefault="00A349D2" w:rsidP="00C92C76">
      <w:pPr>
        <w:jc w:val="both"/>
      </w:pPr>
      <w:r>
        <w:t>Los caudales mayores se controlan en la escala superior correspondiente al tanque principal (40 litros de capacidad)</w:t>
      </w:r>
    </w:p>
    <w:p w14:paraId="009481FB" w14:textId="1E97857D" w:rsidR="00A349D2" w:rsidRDefault="00A349D2" w:rsidP="00C92C76">
      <w:pPr>
        <w:jc w:val="both"/>
      </w:pPr>
      <w:r>
        <w:t xml:space="preserve">Todas las lecturas volumétricas que utilizan el </w:t>
      </w:r>
      <w:r w:rsidR="002B4913">
        <w:t xml:space="preserve">tanque de aforo volumétrico </w:t>
      </w:r>
      <w:r>
        <w:t xml:space="preserve">deben tomarse con el </w:t>
      </w:r>
      <w:r w:rsidR="004649A4">
        <w:t>deflector/aquietador</w:t>
      </w:r>
      <w:r>
        <w:t xml:space="preserve"> instalado ya que la calibración se realizó en esta condición.</w:t>
      </w:r>
    </w:p>
    <w:p w14:paraId="5C4B1FA5" w14:textId="4B4115E5" w:rsidR="00A349D2" w:rsidRDefault="00A349D2" w:rsidP="00C92C76">
      <w:pPr>
        <w:jc w:val="both"/>
      </w:pPr>
      <w:r>
        <w:lastRenderedPageBreak/>
        <w:t>Se pueden medir caudales de hasta aproximadamente 1,2 litros/</w:t>
      </w:r>
      <w:proofErr w:type="spellStart"/>
      <w:r>
        <w:t>seg</w:t>
      </w:r>
      <w:proofErr w:type="spellEnd"/>
      <w:r>
        <w:t xml:space="preserve"> utilizando el </w:t>
      </w:r>
      <w:r w:rsidR="002B4913">
        <w:t xml:space="preserve">tanque de aforo volumétrico </w:t>
      </w:r>
      <w:r>
        <w:t>y un cronómetro (no suministrado)</w:t>
      </w:r>
    </w:p>
    <w:p w14:paraId="4909F640" w14:textId="4C353DA9" w:rsidR="00A349D2" w:rsidRDefault="00A349D2" w:rsidP="00C92C76">
      <w:pPr>
        <w:jc w:val="both"/>
      </w:pPr>
      <w:r>
        <w:t>A mayor caudal (por encima de 1,2 litros/</w:t>
      </w:r>
      <w:proofErr w:type="spellStart"/>
      <w:r>
        <w:t>seg</w:t>
      </w:r>
      <w:proofErr w:type="spellEnd"/>
      <w:r>
        <w:t xml:space="preserve">) será necesario utilizar la placa de orificio circular suministrada con el F1-33 para medir el caudal ya que el </w:t>
      </w:r>
      <w:r w:rsidR="002B4913">
        <w:t xml:space="preserve">tanque de aforo volumétrico </w:t>
      </w:r>
      <w:r>
        <w:t>permanecerá inundado.</w:t>
      </w:r>
    </w:p>
    <w:p w14:paraId="1E38DD7A" w14:textId="77777777" w:rsidR="00A349D2" w:rsidRDefault="00A349D2" w:rsidP="00C92C76">
      <w:pPr>
        <w:jc w:val="both"/>
      </w:pPr>
    </w:p>
    <w:p w14:paraId="06955E33" w14:textId="1DCA043B" w:rsidR="00A349D2" w:rsidRDefault="00A349D2" w:rsidP="00C92C76">
      <w:pPr>
        <w:jc w:val="both"/>
      </w:pPr>
      <w:r>
        <w:t xml:space="preserve">Para instalar la placa de orificio, </w:t>
      </w:r>
      <w:proofErr w:type="spellStart"/>
      <w:r w:rsidR="002571FD">
        <w:t>levantá</w:t>
      </w:r>
      <w:proofErr w:type="spellEnd"/>
      <w:r w:rsidR="002571FD">
        <w:t xml:space="preserve"> </w:t>
      </w:r>
      <w:r>
        <w:t xml:space="preserve">la bola y el peso desde la abertura en la base del </w:t>
      </w:r>
      <w:r w:rsidR="002B4913">
        <w:t xml:space="preserve">tanque de aforo volumétrico </w:t>
      </w:r>
      <w:r>
        <w:t>y luego presione la placa de orificio dentro de la abertura.</w:t>
      </w:r>
    </w:p>
    <w:p w14:paraId="2B4B8BF1" w14:textId="00AD711B" w:rsidR="00A349D2" w:rsidRDefault="00A349D2" w:rsidP="00C92C76">
      <w:pPr>
        <w:jc w:val="both"/>
      </w:pPr>
      <w:r>
        <w:t xml:space="preserve">En cada configuración de flujo, </w:t>
      </w:r>
      <w:r w:rsidR="00E71C9B">
        <w:t>permití que</w:t>
      </w:r>
      <w:r>
        <w:t xml:space="preserve"> el nivel de agua se estabilice en el </w:t>
      </w:r>
      <w:r w:rsidR="002B4913">
        <w:t xml:space="preserve">tanque de aforo volumétrico </w:t>
      </w:r>
      <w:r>
        <w:t xml:space="preserve">(esto puede tardar varios minutos después de realizar un cambio en el caudal) luego lea el valor en la escala superior en la mirilla </w:t>
      </w:r>
      <w:r w:rsidR="00945DF9">
        <w:t>F1-10-A/F1-10-2-A</w:t>
      </w:r>
      <w:r>
        <w:t xml:space="preserve"> (medidor de nivel).</w:t>
      </w:r>
    </w:p>
    <w:p w14:paraId="0C4465FC" w14:textId="77777777" w:rsidR="00A349D2" w:rsidRDefault="00A349D2" w:rsidP="00C92C76">
      <w:pPr>
        <w:jc w:val="both"/>
      </w:pPr>
      <w:r>
        <w:t>Esta lectura en litros se utiliza para encontrar el caudal real consultando la siguiente tabla.</w:t>
      </w:r>
    </w:p>
    <w:p w14:paraId="37092853" w14:textId="4E86D0B0" w:rsidR="00A349D2" w:rsidRDefault="00A349D2" w:rsidP="00C92C76">
      <w:pPr>
        <w:jc w:val="both"/>
      </w:pPr>
      <w:r>
        <w:t xml:space="preserve">Tenga en cuenta que cuando se utiliza el demostrador de tubo Pitot F1-33 junto con el banco hidráulico </w:t>
      </w:r>
      <w:r w:rsidR="00945DF9">
        <w:t>F1-10-A/F1-10-2-A</w:t>
      </w:r>
      <w:r>
        <w:t>, el caudal máximo disponible es de aproximadamente 1,6 litros/</w:t>
      </w:r>
      <w:proofErr w:type="spellStart"/>
      <w:r>
        <w:t>seg</w:t>
      </w:r>
      <w:proofErr w:type="spellEnd"/>
      <w:r>
        <w:t xml:space="preserve"> (aproximadamente 96 litros/min).</w:t>
      </w:r>
    </w:p>
    <w:p w14:paraId="755CBF55" w14:textId="08B43326" w:rsidR="00A349D2" w:rsidRDefault="00A349D2" w:rsidP="00C92C76">
      <w:pPr>
        <w:jc w:val="both"/>
      </w:pPr>
      <w:r>
        <w:t xml:space="preserve">Se proporciona información adicional sobre el banco hidráulico </w:t>
      </w:r>
      <w:r w:rsidR="00945DF9">
        <w:t>F1-10-A/F1-10-2-A</w:t>
      </w:r>
      <w:r>
        <w:t xml:space="preserve"> en el manual del producto separado suministrado con el </w:t>
      </w:r>
      <w:r w:rsidR="00945DF9">
        <w:t>F1-10-A/F1-10-2-A</w:t>
      </w:r>
      <w:r>
        <w:t>.</w:t>
      </w:r>
    </w:p>
    <w:p w14:paraId="02250F27" w14:textId="77777777" w:rsidR="00A349D2" w:rsidRDefault="00A349D2" w:rsidP="00C92C76">
      <w:pPr>
        <w:jc w:val="both"/>
      </w:pPr>
      <w:r>
        <w:t>Consulte ese manual para obtener información completa, incluidas las instrucciones de instalación y puesta en servicio.</w:t>
      </w:r>
    </w:p>
    <w:p w14:paraId="62C2F49A" w14:textId="77777777" w:rsidR="00A349D2" w:rsidRDefault="00A349D2" w:rsidP="00C92C76">
      <w:pPr>
        <w:jc w:val="both"/>
      </w:pPr>
    </w:p>
    <w:p w14:paraId="6C2EA2F1" w14:textId="77777777" w:rsidR="00A349D2" w:rsidRDefault="00A349D2" w:rsidP="00C92C76">
      <w:pPr>
        <w:jc w:val="both"/>
      </w:pPr>
      <w:r>
        <w:t>INSERTAR TABLA</w:t>
      </w:r>
    </w:p>
    <w:p w14:paraId="542DF714" w14:textId="77777777" w:rsidR="00A349D2" w:rsidRDefault="00A349D2" w:rsidP="00C92C76">
      <w:pPr>
        <w:jc w:val="both"/>
      </w:pPr>
    </w:p>
    <w:p w14:paraId="026C9A1A" w14:textId="77777777" w:rsidR="00A349D2" w:rsidRDefault="00A349D2" w:rsidP="00C92C76">
      <w:pPr>
        <w:jc w:val="both"/>
      </w:pPr>
      <w:r>
        <w:t>Especificaciones del equipo Dimensiones generales Altura - 511 mm (máximo hasta la parte superior del tubo de Pitot) Ancho - 980 mm Profundidad - 344 mm Otros detalles Diámetro interior del tubo de prueba: 27 mm Diámetro exterior del tubo Pitot estático: 6 mm Diámetro interior del tubo Pitot estático: 3,2 mm Longitud de escala de los tubos del manómetro: 500 mm Sección transversal de los tubos del manómetro: 5.</w:t>
      </w:r>
    </w:p>
    <w:p w14:paraId="1B609723" w14:textId="77777777" w:rsidR="00A349D2" w:rsidRDefault="00A349D2" w:rsidP="00C92C76">
      <w:pPr>
        <w:jc w:val="both"/>
      </w:pPr>
      <w:r>
        <w:t>6 mm de diámetro Rango de recorrido del tubo Pitot estático: 21 mm con incrementos de escala de 3 mm Condiciones ambientales Este equipo ha sido diseñado para funcionar en las siguientes condiciones ambientales.</w:t>
      </w:r>
    </w:p>
    <w:p w14:paraId="6392DC54" w14:textId="77777777" w:rsidR="00A349D2" w:rsidRDefault="00A349D2" w:rsidP="00C92C76">
      <w:pPr>
        <w:jc w:val="both"/>
      </w:pPr>
      <w:r>
        <w:t>La operación fuera de estas condiciones puede resultar en una reducción del rendimiento, daños al equipo o peligro para el operador.</w:t>
      </w:r>
    </w:p>
    <w:p w14:paraId="141B5F5B" w14:textId="77777777" w:rsidR="00A349D2" w:rsidRDefault="00A349D2" w:rsidP="00C92C76">
      <w:pPr>
        <w:jc w:val="both"/>
      </w:pPr>
      <w:r>
        <w:t>Uso en interiores;</w:t>
      </w:r>
    </w:p>
    <w:p w14:paraId="7925DB8E" w14:textId="77777777" w:rsidR="00A349D2" w:rsidRDefault="00A349D2" w:rsidP="00C92C76">
      <w:pPr>
        <w:jc w:val="both"/>
      </w:pPr>
      <w:r>
        <w:t>Altitud hasta 2000 m;</w:t>
      </w:r>
    </w:p>
    <w:p w14:paraId="3C64CAF3" w14:textId="77777777" w:rsidR="00A349D2" w:rsidRDefault="00A349D2" w:rsidP="00C92C76">
      <w:pPr>
        <w:jc w:val="both"/>
      </w:pPr>
      <w:r>
        <w:t>Temperatura 5 °C a 40 °C;</w:t>
      </w:r>
    </w:p>
    <w:p w14:paraId="01CAA991" w14:textId="77777777" w:rsidR="00A349D2" w:rsidRDefault="00A349D2" w:rsidP="00C92C76">
      <w:pPr>
        <w:jc w:val="both"/>
      </w:pPr>
      <w:r>
        <w:t>Humedad relativa máxima 80 % para temperaturas hasta 31 °C, disminuyendo linealmente hasta 50 % de humedad relativa a 40 °C;</w:t>
      </w:r>
    </w:p>
    <w:p w14:paraId="56D7D89F" w14:textId="77777777" w:rsidR="00A349D2" w:rsidRDefault="00A349D2" w:rsidP="00C92C76">
      <w:pPr>
        <w:jc w:val="both"/>
      </w:pPr>
      <w:r>
        <w:t>Fluctuaciones de la tensión de alimentación de red de hasta ±10 % de la tensión nominal;</w:t>
      </w:r>
    </w:p>
    <w:p w14:paraId="319E2767" w14:textId="77777777" w:rsidR="00A349D2" w:rsidRDefault="00A349D2" w:rsidP="00C92C76">
      <w:pPr>
        <w:jc w:val="both"/>
      </w:pPr>
      <w:r>
        <w:t>Sobretensiones transitorias típicamente presentes en la red eléctrica; Nota: El nivel normal de sobretensiones transitorias es la categoría II de resistencia al impulso (sobretensión) de IEC 60364-4-443;</w:t>
      </w:r>
    </w:p>
    <w:p w14:paraId="1B5A6A85" w14:textId="77777777" w:rsidR="00A349D2" w:rsidRDefault="00A349D2" w:rsidP="00C92C76">
      <w:pPr>
        <w:jc w:val="both"/>
      </w:pPr>
      <w:r>
        <w:t>Grado de contaminación 2.</w:t>
      </w:r>
    </w:p>
    <w:p w14:paraId="76B52A75" w14:textId="77777777" w:rsidR="00A349D2" w:rsidRDefault="00A349D2" w:rsidP="00C92C76">
      <w:pPr>
        <w:jc w:val="both"/>
      </w:pPr>
      <w:r>
        <w:t>Normalmente sólo se produce contaminación no conductora.</w:t>
      </w:r>
    </w:p>
    <w:p w14:paraId="1F2AC8E9" w14:textId="77777777" w:rsidR="00A349D2" w:rsidRDefault="00A349D2" w:rsidP="00C92C76">
      <w:pPr>
        <w:jc w:val="both"/>
      </w:pPr>
      <w:r>
        <w:t>Es de esperar una conductividad temporal causada por la condensación.</w:t>
      </w:r>
    </w:p>
    <w:p w14:paraId="476A569B" w14:textId="77777777" w:rsidR="00A349D2" w:rsidRDefault="00A349D2" w:rsidP="00C92C76">
      <w:pPr>
        <w:jc w:val="both"/>
      </w:pPr>
      <w:r>
        <w:t>Típico de un entorno de oficina o laboratorio.</w:t>
      </w:r>
    </w:p>
    <w:p w14:paraId="5589487B" w14:textId="57576828" w:rsidR="00A349D2" w:rsidRDefault="00A349D2" w:rsidP="00C92C76">
      <w:pPr>
        <w:jc w:val="both"/>
      </w:pPr>
      <w:r>
        <w:t xml:space="preserve">Responsabilidad del mantenimiento de rutina Para preservar la vida útil y el funcionamiento eficiente del equipo, es importante </w:t>
      </w:r>
      <w:r w:rsidR="009D2AD0">
        <w:t>que reciba</w:t>
      </w:r>
      <w:r>
        <w:t xml:space="preserve"> el mantenimiento adecuado.</w:t>
      </w:r>
    </w:p>
    <w:p w14:paraId="0EAE7E2A" w14:textId="77777777" w:rsidR="00A349D2" w:rsidRDefault="00A349D2" w:rsidP="00C92C76">
      <w:pPr>
        <w:jc w:val="both"/>
      </w:pPr>
      <w:r>
        <w:t>El mantenimiento regular del equipo es responsabilidad del usuario final y debe ser realizado por personal calificado que comprenda el funcionamiento del equipo.</w:t>
      </w:r>
    </w:p>
    <w:p w14:paraId="572ABED0" w14:textId="77777777" w:rsidR="00A349D2" w:rsidRDefault="00A349D2" w:rsidP="00C92C76">
      <w:pPr>
        <w:jc w:val="both"/>
      </w:pPr>
      <w:r>
        <w:t>General Se debe drenar el agua del demostrador de tubo Pitot F1-33 antes de almacenarlo.</w:t>
      </w:r>
    </w:p>
    <w:p w14:paraId="1DE71C30" w14:textId="44BD03F5" w:rsidR="00A349D2" w:rsidRDefault="00A349D2" w:rsidP="00C92C76">
      <w:pPr>
        <w:jc w:val="both"/>
      </w:pPr>
      <w:r>
        <w:lastRenderedPageBreak/>
        <w:t xml:space="preserve">Si utiliza un banco hidráulico </w:t>
      </w:r>
      <w:r w:rsidR="00945DF9">
        <w:t>F1-10-A/F1-10-2-A</w:t>
      </w:r>
      <w:r>
        <w:t xml:space="preserve"> para suministrar agua al F1-33, entonces el </w:t>
      </w:r>
      <w:r w:rsidR="00945DF9">
        <w:t>F1-10-A/F1-10-2-A</w:t>
      </w:r>
      <w:r>
        <w:t xml:space="preserve"> debe desconectarse del suministro eléctrico cuando no esté en uso.</w:t>
      </w:r>
    </w:p>
    <w:p w14:paraId="4631231F" w14:textId="77777777" w:rsidR="00A349D2" w:rsidRDefault="00A349D2" w:rsidP="00C92C76">
      <w:pPr>
        <w:jc w:val="both"/>
      </w:pPr>
      <w:r>
        <w:t>Limpieza Si es necesario limpiar el exterior del equipo se debe pasar un paño húmedo.</w:t>
      </w:r>
    </w:p>
    <w:p w14:paraId="661D3340" w14:textId="2A658BF5" w:rsidR="00A349D2" w:rsidRDefault="00B0421F" w:rsidP="00C92C76">
      <w:pPr>
        <w:jc w:val="both"/>
      </w:pPr>
      <w:r>
        <w:t xml:space="preserve">No uses </w:t>
      </w:r>
      <w:r w:rsidR="00A349D2">
        <w:t xml:space="preserve">disolventes que ataquen los materiales de construcción acrílicos o PVC transparentes y </w:t>
      </w:r>
      <w:r>
        <w:t xml:space="preserve">no uses </w:t>
      </w:r>
      <w:r w:rsidR="00A349D2">
        <w:t>limpiadores abrasivos.</w:t>
      </w:r>
    </w:p>
    <w:p w14:paraId="09441A09" w14:textId="77777777" w:rsidR="00A349D2" w:rsidRDefault="00A349D2" w:rsidP="00C92C76">
      <w:pPr>
        <w:jc w:val="both"/>
      </w:pPr>
      <w:r>
        <w:t>Si el interior del equipo presenta incrustaciones, se puede limpiar con un descalcificador suave adecuado para usar con acrílico.</w:t>
      </w:r>
    </w:p>
    <w:p w14:paraId="14A78172" w14:textId="77777777" w:rsidR="00A349D2" w:rsidRDefault="00A349D2" w:rsidP="00C92C76">
      <w:pPr>
        <w:jc w:val="both"/>
      </w:pPr>
      <w:r>
        <w:t>En condiciones extremas, el interior de la tubería horizontal se puede limpiar manualmente para restaurar la claridad utilizando un limpiador compatible con acrílico, después de desconectar la tubería de los accesorios de los extremos desenroscando las uniones en ambos extremos y retirando el conjunto del tubo Pitot.</w:t>
      </w:r>
    </w:p>
    <w:p w14:paraId="791DB266" w14:textId="77777777" w:rsidR="00A349D2" w:rsidRDefault="00A349D2" w:rsidP="00C92C76">
      <w:pPr>
        <w:jc w:val="both"/>
      </w:pPr>
    </w:p>
    <w:p w14:paraId="0351F7E8" w14:textId="77777777" w:rsidR="00A349D2" w:rsidRDefault="00A349D2" w:rsidP="00C92C76">
      <w:pPr>
        <w:pStyle w:val="Ttulo2"/>
        <w:jc w:val="both"/>
      </w:pPr>
      <w:r>
        <w:t>Índice de ejercicios</w:t>
      </w:r>
    </w:p>
    <w:p w14:paraId="7AA034B4" w14:textId="77777777" w:rsidR="00A349D2" w:rsidRDefault="00A349D2" w:rsidP="00C92C76">
      <w:pPr>
        <w:jc w:val="both"/>
      </w:pPr>
      <w:r>
        <w:t>Ejercicio A - Funcionamiento de un tubo Pitot estático</w:t>
      </w:r>
    </w:p>
    <w:p w14:paraId="6F12CAC9" w14:textId="77777777" w:rsidR="00A349D2" w:rsidRDefault="00A349D2" w:rsidP="00C92C76">
      <w:pPr>
        <w:jc w:val="both"/>
      </w:pPr>
      <w:r>
        <w:t>Ejercicio B: Conversión de mediciones de carga dinámica a velocidad del fluido</w:t>
      </w:r>
    </w:p>
    <w:p w14:paraId="3EFA796E" w14:textId="77777777" w:rsidR="00A349D2" w:rsidRDefault="00A349D2" w:rsidP="00C92C76">
      <w:pPr>
        <w:jc w:val="both"/>
      </w:pPr>
      <w:r>
        <w:t>Ejercicio C - Determinación del perfil de cabeza dinámico desarrollado en una tubería</w:t>
      </w:r>
    </w:p>
    <w:p w14:paraId="2A1146E8" w14:textId="77777777" w:rsidR="00A349D2" w:rsidRDefault="00A349D2" w:rsidP="00C92C76">
      <w:pPr>
        <w:jc w:val="both"/>
      </w:pPr>
      <w:r>
        <w:t>Ejercicio D - Determinación del perfil de cabeza dinámico no desarrollado en la entrada de una tubería después de una curva</w:t>
      </w:r>
    </w:p>
    <w:p w14:paraId="73D9F2DE" w14:textId="77777777" w:rsidR="00A349D2" w:rsidRDefault="00A349D2" w:rsidP="00C92C76">
      <w:pPr>
        <w:jc w:val="both"/>
      </w:pPr>
      <w:r>
        <w:br w:type="page"/>
      </w:r>
    </w:p>
    <w:p w14:paraId="0B471E85" w14:textId="77777777" w:rsidR="00A349D2" w:rsidRDefault="00A349D2" w:rsidP="00C92C76">
      <w:pPr>
        <w:jc w:val="both"/>
      </w:pPr>
      <w:r>
        <w:lastRenderedPageBreak/>
        <w:t xml:space="preserve">Ejercicio A - Operación de un tubo Pitot estático </w:t>
      </w:r>
    </w:p>
    <w:p w14:paraId="426A8F23" w14:textId="77777777" w:rsidR="00A349D2" w:rsidRDefault="00A349D2" w:rsidP="00C92C76">
      <w:pPr>
        <w:jc w:val="both"/>
      </w:pPr>
      <w:r>
        <w:t>Objetivo Demostrar el uso de un tubo Pitot estático para medir la altura dinámica producida por el agua que fluye dentro de una tubería usando un manómetro de agua presurizada para medir la diferencia entre la altura estática y la altura total.</w:t>
      </w:r>
    </w:p>
    <w:p w14:paraId="0D01FBBF" w14:textId="77777777" w:rsidR="00A349D2" w:rsidRDefault="00A349D2" w:rsidP="00C92C76">
      <w:pPr>
        <w:jc w:val="both"/>
      </w:pPr>
      <w:r>
        <w:t>Demostrar la relación entre altura estática, altura total y altura dinámica.</w:t>
      </w:r>
    </w:p>
    <w:p w14:paraId="2023938C" w14:textId="77777777" w:rsidR="00A349D2" w:rsidRDefault="00A349D2" w:rsidP="00C92C76">
      <w:pPr>
        <w:jc w:val="both"/>
      </w:pPr>
      <w:r>
        <w:t>Método Con agua que fluye a través de una tubería, la carga estática medida por las tomas de la pared lateral en el tubo de Pitot y la carga total medida por la toma en la punta del tubo de Pitot se miden entre sí usando un manómetro de agua a presión.</w:t>
      </w:r>
    </w:p>
    <w:p w14:paraId="6B1A312A" w14:textId="77777777" w:rsidR="00A139FC" w:rsidRDefault="00A349D2" w:rsidP="00A139FC">
      <w:pPr>
        <w:pStyle w:val="Prrafodelista"/>
        <w:numPr>
          <w:ilvl w:val="0"/>
          <w:numId w:val="67"/>
        </w:numPr>
      </w:pPr>
      <w:r>
        <w:t xml:space="preserve">Equipo necesario Demostrador de tubo Pitot F1-33 con manómetro de agua presurizada Banco hidráulico </w:t>
      </w:r>
      <w:r w:rsidR="00A139FC">
        <w:t>El Banco Hidráulico F1-10-A/</w:t>
      </w:r>
      <w:hyperlink r:id="rId14" w:anchor="F1102A" w:history="1">
        <w:r w:rsidR="00A139FC" w:rsidRPr="00245005">
          <w:rPr>
            <w:rStyle w:val="Hipervnculo"/>
          </w:rPr>
          <w:t>F1-10-2-A</w:t>
        </w:r>
      </w:hyperlink>
      <w:r w:rsidR="00A139FC">
        <w:t xml:space="preserve"> que nos permite medir el caudal por recolección cronometrada de un volumen de aforo.</w:t>
      </w:r>
    </w:p>
    <w:p w14:paraId="0FE02E70" w14:textId="66DD0893" w:rsidR="00A349D2" w:rsidRDefault="00A349D2" w:rsidP="00C92C76">
      <w:pPr>
        <w:jc w:val="both"/>
      </w:pPr>
    </w:p>
    <w:p w14:paraId="26624A97" w14:textId="77777777" w:rsidR="00A349D2" w:rsidRDefault="00A349D2" w:rsidP="00C92C76">
      <w:pPr>
        <w:jc w:val="both"/>
      </w:pPr>
      <w:r>
        <w:t>Equipo opcional</w:t>
      </w:r>
    </w:p>
    <w:p w14:paraId="23D45CC5" w14:textId="77777777" w:rsidR="00A349D2" w:rsidRDefault="00A349D2" w:rsidP="00C92C76">
      <w:pPr>
        <w:jc w:val="both"/>
      </w:pPr>
      <w:r>
        <w:t>Medidor de presión manual en lugar del manómetro de agua presurizada para proporcionar lecturas directas de la diferencia de carga a través del tubo Pitot estático.</w:t>
      </w:r>
    </w:p>
    <w:p w14:paraId="24F7CA35" w14:textId="77777777" w:rsidR="00A349D2" w:rsidRDefault="00A349D2" w:rsidP="00C92C76">
      <w:pPr>
        <w:jc w:val="both"/>
      </w:pPr>
      <w:r>
        <w:t>El rango debe establecerse en mm H2O para compararlo directamente con el manómetro de agua a presión.</w:t>
      </w:r>
    </w:p>
    <w:p w14:paraId="51152886" w14:textId="77777777" w:rsidR="00A349D2" w:rsidRDefault="00A349D2" w:rsidP="00C92C76">
      <w:pPr>
        <w:jc w:val="both"/>
      </w:pPr>
      <w:r>
        <w:t xml:space="preserve">Teoría </w:t>
      </w:r>
    </w:p>
    <w:p w14:paraId="33C06B48" w14:textId="77777777" w:rsidR="00A349D2" w:rsidRDefault="00A349D2" w:rsidP="00C92C76">
      <w:pPr>
        <w:jc w:val="both"/>
      </w:pPr>
      <w:r w:rsidRPr="005F51FF">
        <w:rPr>
          <w:noProof/>
        </w:rPr>
        <w:drawing>
          <wp:inline distT="0" distB="0" distL="0" distR="0" wp14:anchorId="0D3ADA71" wp14:editId="25DAE730">
            <wp:extent cx="5400040" cy="3143250"/>
            <wp:effectExtent l="0" t="0" r="0" b="0"/>
            <wp:docPr id="3127020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43250"/>
                    </a:xfrm>
                    <a:prstGeom prst="rect">
                      <a:avLst/>
                    </a:prstGeom>
                    <a:noFill/>
                    <a:ln>
                      <a:noFill/>
                    </a:ln>
                  </pic:spPr>
                </pic:pic>
              </a:graphicData>
            </a:graphic>
          </wp:inline>
        </w:drawing>
      </w:r>
    </w:p>
    <w:p w14:paraId="77E07162" w14:textId="77777777" w:rsidR="00A349D2" w:rsidRDefault="00A349D2" w:rsidP="00C92C76">
      <w:pPr>
        <w:jc w:val="both"/>
      </w:pPr>
      <w:r>
        <w:t>Cuando un fluido fluye dentro de una tubería, el fluido presenta una carga estática en todas las direcciones y una carga total (carga dinámica) solo en la dirección de viaje.</w:t>
      </w:r>
    </w:p>
    <w:p w14:paraId="786AC0B2" w14:textId="77777777" w:rsidR="00A349D2" w:rsidRDefault="00A349D2" w:rsidP="00C92C76">
      <w:pPr>
        <w:jc w:val="both"/>
      </w:pPr>
      <w:r>
        <w:t>Cuando un tubo Pitot estático está alineado con el flujo, las tomas en la pared lateral experimentan solo la carga estática, pero las tomas en la punta experimentan la carga dinámica además de la carga estática.</w:t>
      </w:r>
    </w:p>
    <w:p w14:paraId="326F75DC" w14:textId="77777777" w:rsidR="00A349D2" w:rsidRDefault="00A349D2" w:rsidP="00C92C76">
      <w:pPr>
        <w:jc w:val="both"/>
      </w:pPr>
      <w:r>
        <w:t>La suma de la altura estática y la altura dinámica en la punta del tubo de Pitot se llama altura total (alternativamente llamada altura de estancamiento).</w:t>
      </w:r>
    </w:p>
    <w:p w14:paraId="790942DF" w14:textId="77777777" w:rsidR="00A349D2" w:rsidRDefault="00A349D2" w:rsidP="00C92C76">
      <w:pPr>
        <w:jc w:val="both"/>
      </w:pPr>
      <w:r>
        <w:t>Cuando las tomas estáticas y totales del tubo estático de Pitot se conectan a un manómetro, la presión estática se aplica a ambos lados del manómetro, pero la presión dinámica se aplica a un solo lado, por lo que la diferencia de niveles en el manómetro es la cabeza dinámica resultante. de la presión dinámica.</w:t>
      </w:r>
    </w:p>
    <w:p w14:paraId="73576FED" w14:textId="77777777" w:rsidR="00A349D2" w:rsidRDefault="00A349D2" w:rsidP="00C92C76">
      <w:pPr>
        <w:jc w:val="both"/>
      </w:pPr>
      <w:r>
        <w:t>La altura dinámica se obtiene directamente del manómetro midiendo la diferencia entre los dos niveles de agua, es decir.</w:t>
      </w:r>
    </w:p>
    <w:p w14:paraId="7C6DCE4E" w14:textId="77777777" w:rsidR="00A349D2" w:rsidRDefault="00A349D2" w:rsidP="00C92C76">
      <w:pPr>
        <w:jc w:val="both"/>
      </w:pPr>
      <w:r>
        <w:t>la diferencia entre la altura total y la altura estática.</w:t>
      </w:r>
    </w:p>
    <w:p w14:paraId="1B90863E" w14:textId="71DEB1E3" w:rsidR="00A349D2" w:rsidRDefault="00A349D2" w:rsidP="00C92C76">
      <w:pPr>
        <w:jc w:val="both"/>
      </w:pPr>
      <w:r>
        <w:lastRenderedPageBreak/>
        <w:t xml:space="preserve">Configuración del equipo </w:t>
      </w:r>
      <w:proofErr w:type="spellStart"/>
      <w:r w:rsidR="003B12CF">
        <w:t>Posicioná</w:t>
      </w:r>
      <w:proofErr w:type="spellEnd"/>
      <w:r>
        <w:t xml:space="preserve"> F1-33 encima de </w:t>
      </w:r>
      <w:r w:rsidR="00945DF9">
        <w:t>F1-10-A/F1-10-2-A</w:t>
      </w:r>
      <w:r>
        <w:t xml:space="preserve"> con el tubo Pitot estático en el extremo aguas abajo (más cercano al tanque volumétrico) y </w:t>
      </w:r>
      <w:proofErr w:type="spellStart"/>
      <w:r w:rsidR="00AF5B68">
        <w:t>verificá</w:t>
      </w:r>
      <w:proofErr w:type="spellEnd"/>
      <w:r>
        <w:t xml:space="preserve"> que el equipo haya sido configurado </w:t>
      </w:r>
      <w:r w:rsidR="003B12CF">
        <w:t>como describimos</w:t>
      </w:r>
      <w:r>
        <w:t xml:space="preserve"> en la sección Operación con las siguientes acciones: Manómetro presurizado conectado y completamente cebado.</w:t>
      </w:r>
    </w:p>
    <w:p w14:paraId="127AAE66" w14:textId="77777777" w:rsidR="00A349D2" w:rsidRDefault="00A349D2" w:rsidP="00C92C76">
      <w:pPr>
        <w:jc w:val="both"/>
      </w:pPr>
      <w:r>
        <w:t>Indicador de posición lateral configurado y tubo Pitot estático ubicado centralmente dentro del tubo de prueba (cuarta muesca en el indicador de posición).</w:t>
      </w:r>
    </w:p>
    <w:p w14:paraId="0781498A" w14:textId="77777777" w:rsidR="00A349D2" w:rsidRDefault="00A349D2" w:rsidP="00C92C76">
      <w:pPr>
        <w:jc w:val="both"/>
      </w:pPr>
      <w:r>
        <w:t>Anillo orificio montado en la base del tanque volumétrico.</w:t>
      </w:r>
    </w:p>
    <w:p w14:paraId="05EED561" w14:textId="77777777" w:rsidR="00A349D2" w:rsidRDefault="00A349D2" w:rsidP="00C92C76">
      <w:pPr>
        <w:jc w:val="both"/>
      </w:pPr>
      <w:r>
        <w:t>Tubo Pitot apuntando directamente aguas arriba paralelo al tubo de prueba (indicado por un puntero en la parte superior del tubo Pitot).</w:t>
      </w:r>
    </w:p>
    <w:p w14:paraId="367C9E17" w14:textId="31BF313D" w:rsidR="00A349D2" w:rsidRDefault="00A349D2" w:rsidP="00C92C76">
      <w:pPr>
        <w:jc w:val="both"/>
      </w:pPr>
      <w:r>
        <w:t xml:space="preserve">Procedimiento Encienda </w:t>
      </w:r>
      <w:r w:rsidR="00945DF9">
        <w:t>F1-10-A/F1-10-2-A</w:t>
      </w:r>
      <w:r>
        <w:t xml:space="preserve"> y </w:t>
      </w:r>
      <w:r w:rsidR="00A8682B">
        <w:t xml:space="preserve">abrí </w:t>
      </w:r>
      <w:proofErr w:type="spellStart"/>
      <w:r w:rsidR="00A8682B">
        <w:t>gradualmente</w:t>
      </w:r>
      <w:r>
        <w:t>la</w:t>
      </w:r>
      <w:proofErr w:type="spellEnd"/>
      <w:r>
        <w:t xml:space="preserve"> </w:t>
      </w:r>
      <w:r w:rsidR="00AA695D">
        <w:t>válvula de control de caudal</w:t>
      </w:r>
      <w:r>
        <w:t xml:space="preserve"> hasta que se logre el flujo total a través del tubo de prueba con la válvula de salida completamente abierta.</w:t>
      </w:r>
    </w:p>
    <w:p w14:paraId="65C9A681" w14:textId="77777777" w:rsidR="00A349D2" w:rsidRDefault="00A349D2" w:rsidP="00C92C76">
      <w:pPr>
        <w:jc w:val="both"/>
      </w:pPr>
      <w:r>
        <w:t>Ajuste los niveles dentro del manómetro si es necesario para que ambos niveles sean visibles en el manómetro.</w:t>
      </w:r>
    </w:p>
    <w:p w14:paraId="04058E04" w14:textId="77777777" w:rsidR="00A349D2" w:rsidRDefault="00A349D2" w:rsidP="00C92C76">
      <w:pPr>
        <w:jc w:val="both"/>
      </w:pPr>
      <w:r>
        <w:t>Utilice el tornillo de ventilación para elevar los niveles o utilice la bomba manual para bajar los niveles según sea necesario.</w:t>
      </w:r>
    </w:p>
    <w:p w14:paraId="6425D930" w14:textId="48C0B876" w:rsidR="00A349D2" w:rsidRDefault="0099390D" w:rsidP="00C92C76">
      <w:pPr>
        <w:jc w:val="both"/>
      </w:pPr>
      <w:r>
        <w:t xml:space="preserve">Medí y </w:t>
      </w:r>
      <w:proofErr w:type="spellStart"/>
      <w:r>
        <w:t>tomá</w:t>
      </w:r>
      <w:proofErr w:type="spellEnd"/>
      <w:r>
        <w:t xml:space="preserve"> nota d</w:t>
      </w:r>
      <w:r w:rsidR="00A349D2">
        <w:t>el caudal volumétrico utilizando el orificio del tanque volumétrico.</w:t>
      </w:r>
    </w:p>
    <w:p w14:paraId="1B09E6F3" w14:textId="77777777" w:rsidR="00A349D2" w:rsidRDefault="00A349D2" w:rsidP="00C92C76">
      <w:pPr>
        <w:jc w:val="both"/>
      </w:pPr>
      <w:r>
        <w:t>Se incluye una tabla de nivel frente a caudal en la sección Operación.</w:t>
      </w:r>
    </w:p>
    <w:p w14:paraId="65EDA9F4" w14:textId="06515129" w:rsidR="00A349D2" w:rsidRDefault="00BE5774" w:rsidP="00C92C76">
      <w:pPr>
        <w:jc w:val="both"/>
      </w:pPr>
      <w:proofErr w:type="spellStart"/>
      <w:r>
        <w:t>Observá</w:t>
      </w:r>
      <w:proofErr w:type="spellEnd"/>
      <w:r w:rsidR="00A349D2">
        <w:t xml:space="preserve"> que los niveles en los dos tubos manómetros difieren debido al cabezal dinámico.</w:t>
      </w:r>
    </w:p>
    <w:p w14:paraId="699DDFE3" w14:textId="2BD17A5A" w:rsidR="00A349D2" w:rsidRDefault="0099390D" w:rsidP="00C92C76">
      <w:pPr>
        <w:jc w:val="both"/>
      </w:pPr>
      <w:r>
        <w:t xml:space="preserve">Medí y </w:t>
      </w:r>
      <w:proofErr w:type="spellStart"/>
      <w:r>
        <w:t>tomá</w:t>
      </w:r>
      <w:proofErr w:type="spellEnd"/>
      <w:r>
        <w:t xml:space="preserve"> nota </w:t>
      </w:r>
      <w:proofErr w:type="spellStart"/>
      <w:r>
        <w:t>d</w:t>
      </w:r>
      <w:r w:rsidR="00A349D2">
        <w:t>los</w:t>
      </w:r>
      <w:proofErr w:type="spellEnd"/>
      <w:r w:rsidR="00A349D2">
        <w:t xml:space="preserve"> dos niveles.</w:t>
      </w:r>
    </w:p>
    <w:p w14:paraId="68A2F708" w14:textId="7992E17B" w:rsidR="00A349D2" w:rsidRDefault="00A349D2" w:rsidP="00C92C76">
      <w:pPr>
        <w:jc w:val="both"/>
      </w:pPr>
      <w:r>
        <w:t xml:space="preserve">Reduzca ligeramente el caudal cerrando parcialmente la </w:t>
      </w:r>
      <w:r w:rsidR="00AA695D">
        <w:t>válvula de control de caudal</w:t>
      </w:r>
      <w:r>
        <w:t xml:space="preserve"> en </w:t>
      </w:r>
      <w:r w:rsidR="00945DF9">
        <w:t>F1-10-A/F1-10-2-A</w:t>
      </w:r>
      <w:r>
        <w:t>.</w:t>
      </w:r>
    </w:p>
    <w:p w14:paraId="4EEBD981" w14:textId="6D8EE924" w:rsidR="00A349D2" w:rsidRDefault="0099390D" w:rsidP="00C92C76">
      <w:pPr>
        <w:jc w:val="both"/>
      </w:pPr>
      <w:r>
        <w:t xml:space="preserve">Medí y </w:t>
      </w:r>
      <w:proofErr w:type="spellStart"/>
      <w:r>
        <w:t>tomá</w:t>
      </w:r>
      <w:proofErr w:type="spellEnd"/>
      <w:r>
        <w:t xml:space="preserve"> nota d</w:t>
      </w:r>
      <w:r w:rsidR="00A349D2">
        <w:t>el caudal volumétrico utilizando el orificio del tanque volumétrico.</w:t>
      </w:r>
    </w:p>
    <w:p w14:paraId="4903FD68" w14:textId="2C750A7E" w:rsidR="00A349D2" w:rsidRDefault="00BE5774" w:rsidP="00C92C76">
      <w:pPr>
        <w:jc w:val="both"/>
      </w:pPr>
      <w:proofErr w:type="spellStart"/>
      <w:r>
        <w:t>Observá</w:t>
      </w:r>
      <w:proofErr w:type="spellEnd"/>
      <w:r w:rsidR="00A349D2">
        <w:t xml:space="preserve"> que la diferencia de niveles en los dos tubos manómetros se reduce debido a la reducción de la altura dinámica a velocidad reducida.</w:t>
      </w:r>
    </w:p>
    <w:p w14:paraId="391D6CED" w14:textId="09CD602E" w:rsidR="00A349D2" w:rsidRDefault="0099390D" w:rsidP="00C92C76">
      <w:pPr>
        <w:jc w:val="both"/>
      </w:pPr>
      <w:r>
        <w:t xml:space="preserve">Medí y </w:t>
      </w:r>
      <w:proofErr w:type="spellStart"/>
      <w:r>
        <w:t>tomá</w:t>
      </w:r>
      <w:proofErr w:type="spellEnd"/>
      <w:r>
        <w:t xml:space="preserve"> nota </w:t>
      </w:r>
      <w:proofErr w:type="spellStart"/>
      <w:r>
        <w:t>d</w:t>
      </w:r>
      <w:r w:rsidR="00A349D2">
        <w:t>los</w:t>
      </w:r>
      <w:proofErr w:type="spellEnd"/>
      <w:r w:rsidR="00A349D2">
        <w:t xml:space="preserve"> dos niveles.</w:t>
      </w:r>
    </w:p>
    <w:p w14:paraId="38E89A63" w14:textId="5144800B" w:rsidR="00A349D2" w:rsidRDefault="00A8682B" w:rsidP="00C92C76">
      <w:pPr>
        <w:jc w:val="both"/>
      </w:pPr>
      <w:proofErr w:type="spellStart"/>
      <w:r>
        <w:t>Aumentá</w:t>
      </w:r>
      <w:proofErr w:type="spellEnd"/>
      <w:r>
        <w:t xml:space="preserve"> la</w:t>
      </w:r>
      <w:r w:rsidR="00F336A4">
        <w:t xml:space="preserve"> </w:t>
      </w:r>
      <w:r w:rsidR="00A349D2">
        <w:t>presión estática dentro del tubo de prueba cerrando parcialmente la válvula de control de salida en F1-33.</w:t>
      </w:r>
    </w:p>
    <w:p w14:paraId="4E779D15" w14:textId="7094AEA3" w:rsidR="00A349D2" w:rsidRDefault="00BE5774" w:rsidP="00C92C76">
      <w:pPr>
        <w:jc w:val="both"/>
      </w:pPr>
      <w:proofErr w:type="spellStart"/>
      <w:r>
        <w:t>Observá</w:t>
      </w:r>
      <w:proofErr w:type="spellEnd"/>
      <w:r w:rsidR="00A349D2">
        <w:t xml:space="preserve"> </w:t>
      </w:r>
      <w:proofErr w:type="gramStart"/>
      <w:r w:rsidR="00A349D2">
        <w:t>que</w:t>
      </w:r>
      <w:proofErr w:type="gramEnd"/>
      <w:r w:rsidR="00A349D2">
        <w:t xml:space="preserve"> a pesar de la diferencia reducida debido al menor caudal, ambos niveles aumentan en el manómetro debido al aumento de la presión estática.</w:t>
      </w:r>
    </w:p>
    <w:p w14:paraId="5DD215A7" w14:textId="77777777" w:rsidR="00A349D2" w:rsidRDefault="00A349D2" w:rsidP="00C92C76">
      <w:pPr>
        <w:jc w:val="both"/>
      </w:pPr>
      <w:r>
        <w:t>Utilice la bomba manual para restablecer ambos niveles en la escala del manómetro.</w:t>
      </w:r>
    </w:p>
    <w:p w14:paraId="5F959E81" w14:textId="4CE82F57" w:rsidR="00A349D2" w:rsidRDefault="0099390D" w:rsidP="00C92C76">
      <w:pPr>
        <w:jc w:val="both"/>
      </w:pPr>
      <w:r>
        <w:t xml:space="preserve">Medí y </w:t>
      </w:r>
      <w:proofErr w:type="spellStart"/>
      <w:r>
        <w:t>tomá</w:t>
      </w:r>
      <w:proofErr w:type="spellEnd"/>
      <w:r>
        <w:t xml:space="preserve"> nota d</w:t>
      </w:r>
      <w:r w:rsidR="00A349D2">
        <w:t>el caudal volumétrico utilizando el orificio del tanque volumétrico.</w:t>
      </w:r>
    </w:p>
    <w:p w14:paraId="09EE97DA" w14:textId="77777777" w:rsidR="00A349D2" w:rsidRDefault="00A349D2" w:rsidP="00C92C76">
      <w:pPr>
        <w:jc w:val="both"/>
      </w:pPr>
    </w:p>
    <w:p w14:paraId="214449A2" w14:textId="77777777" w:rsidR="00A349D2" w:rsidRDefault="00A349D2" w:rsidP="00C92C76">
      <w:pPr>
        <w:jc w:val="both"/>
      </w:pPr>
    </w:p>
    <w:p w14:paraId="53C9919C" w14:textId="63187850" w:rsidR="00A349D2" w:rsidRDefault="00A349D2" w:rsidP="00C92C76">
      <w:pPr>
        <w:jc w:val="both"/>
      </w:pPr>
      <w:r>
        <w:t xml:space="preserve">Cierre completamente la </w:t>
      </w:r>
      <w:r w:rsidR="00AA695D">
        <w:t>válvula de control de caudal</w:t>
      </w:r>
      <w:r>
        <w:t xml:space="preserve"> de salida en F1-33 para que no haya flujo a través del tubo de </w:t>
      </w:r>
      <w:proofErr w:type="gramStart"/>
      <w:r>
        <w:t>prueba</w:t>
      </w:r>
      <w:proofErr w:type="gramEnd"/>
      <w:r>
        <w:t xml:space="preserve"> pero el tubo permanezca presurizado por el </w:t>
      </w:r>
      <w:r w:rsidR="00945DF9">
        <w:t>F1-10-A/F1-10-2-A</w:t>
      </w:r>
      <w:r>
        <w:t>.</w:t>
      </w:r>
    </w:p>
    <w:p w14:paraId="76E3EBA1" w14:textId="7F896376" w:rsidR="00A349D2" w:rsidRDefault="00A349D2" w:rsidP="00C92C76">
      <w:pPr>
        <w:jc w:val="both"/>
      </w:pPr>
      <w:r>
        <w:t xml:space="preserve">Ajuste los niveles en el manómetro usando la bomba manual para compensar el aumento de la presión estática y luego </w:t>
      </w:r>
      <w:proofErr w:type="spellStart"/>
      <w:r w:rsidR="00BE5774">
        <w:t>observá</w:t>
      </w:r>
      <w:proofErr w:type="spellEnd"/>
      <w:r>
        <w:t xml:space="preserve"> que los niveles son los mismos, lo que indica que no hay altura dinámica presente cuando la velocidad del fluido es cero.</w:t>
      </w:r>
    </w:p>
    <w:p w14:paraId="20D37727" w14:textId="0E145410" w:rsidR="00A349D2" w:rsidRDefault="00AB1E8C" w:rsidP="00C92C76">
      <w:pPr>
        <w:jc w:val="both"/>
      </w:pPr>
      <w:proofErr w:type="spellStart"/>
      <w:r>
        <w:t>Apagá</w:t>
      </w:r>
      <w:proofErr w:type="spellEnd"/>
      <w:r>
        <w:t xml:space="preserve"> el</w:t>
      </w:r>
      <w:r w:rsidR="00A349D2">
        <w:t xml:space="preserve"> </w:t>
      </w:r>
      <w:r w:rsidR="00945DF9">
        <w:t>F1-10-A/F1-10-2-A</w:t>
      </w:r>
      <w:r w:rsidR="00A349D2">
        <w:t xml:space="preserve"> y luego </w:t>
      </w:r>
      <w:r w:rsidR="00BE5774">
        <w:t xml:space="preserve">abrí la </w:t>
      </w:r>
      <w:r w:rsidR="00AA695D">
        <w:t>válvula de control de caudal</w:t>
      </w:r>
      <w:r w:rsidR="00A349D2">
        <w:t xml:space="preserve"> de salida para drenar el tubo de prueba.</w:t>
      </w:r>
    </w:p>
    <w:p w14:paraId="6B8EC9CA" w14:textId="77777777" w:rsidR="00A349D2" w:rsidRDefault="00A349D2" w:rsidP="00C92C76">
      <w:pPr>
        <w:jc w:val="both"/>
      </w:pPr>
      <w:r>
        <w:t>Resultados A partir de las mediciones obtenidas, trace una gráfica del caudal volumétrico (determinado a partir del tanque volumétrico) frente a la altura dinámica (determinada utilizando el tubo estático de Pitot y el manómetro).</w:t>
      </w:r>
    </w:p>
    <w:p w14:paraId="5FE0342E" w14:textId="77777777" w:rsidR="00A349D2" w:rsidRDefault="00A349D2" w:rsidP="00C92C76">
      <w:pPr>
        <w:jc w:val="both"/>
      </w:pPr>
      <w:r>
        <w:t>Comenta sobre la forma del gráfico.</w:t>
      </w:r>
    </w:p>
    <w:p w14:paraId="373EB4D5" w14:textId="77777777" w:rsidR="00A349D2" w:rsidRDefault="00A349D2" w:rsidP="00C92C76">
      <w:pPr>
        <w:jc w:val="both"/>
      </w:pPr>
      <w:r>
        <w:t>Conclusión Se ha demostrado el funcionamiento de un tubo estático de Pitot y cómo se utiliza para determinar la carga dinámica en un punto de un fluido utilizando un manómetro diferencial o un medidor de presión apropiado.</w:t>
      </w:r>
    </w:p>
    <w:p w14:paraId="7BAC2D56" w14:textId="77777777" w:rsidR="00A349D2" w:rsidRDefault="00A349D2" w:rsidP="00C92C76">
      <w:pPr>
        <w:jc w:val="both"/>
      </w:pPr>
    </w:p>
    <w:p w14:paraId="175433E8" w14:textId="77777777" w:rsidR="00A349D2" w:rsidRDefault="00A349D2" w:rsidP="00C92C76">
      <w:pPr>
        <w:jc w:val="both"/>
      </w:pPr>
      <w:r>
        <w:br w:type="page"/>
      </w:r>
    </w:p>
    <w:p w14:paraId="145801E8" w14:textId="77777777" w:rsidR="00A349D2" w:rsidRDefault="00A349D2" w:rsidP="00C92C76">
      <w:pPr>
        <w:jc w:val="both"/>
      </w:pPr>
      <w:r>
        <w:lastRenderedPageBreak/>
        <w:t>Ejercicio B: Conversión de mediciones de carga dinámica en velocidad de fluido Objetivo Demostrar cómo se puede utilizar un tubo Pitot estático para determinar la velocidad de un fluido.</w:t>
      </w:r>
    </w:p>
    <w:p w14:paraId="0F4DE4B8" w14:textId="77777777" w:rsidR="00A349D2" w:rsidRDefault="00A349D2" w:rsidP="00C92C76">
      <w:pPr>
        <w:jc w:val="both"/>
      </w:pPr>
      <w:r>
        <w:t>Método Midiendo la carga total y la carga estática en un punto de un fluido en movimiento utilizando un tubo estático de Pitot conectado a un manómetro de agua presurizada y luego calculando la velocidad del fluido a partir de los primeros principios.</w:t>
      </w:r>
    </w:p>
    <w:p w14:paraId="3A4C2C9A" w14:textId="445E8ACB" w:rsidR="00A349D2" w:rsidRDefault="00A349D2" w:rsidP="00C92C76">
      <w:pPr>
        <w:jc w:val="both"/>
      </w:pPr>
      <w:r>
        <w:t xml:space="preserve">Equipo necesario Demostrador de tubo Pitot F1-33 con manómetro de agua presurizada Banco hidráulico </w:t>
      </w:r>
      <w:r w:rsidR="00945DF9">
        <w:t>F1-10-A/F1-10-2-A</w:t>
      </w:r>
      <w:r>
        <w:t xml:space="preserve"> Equipo opcional Medidor de presión manual en lugar del manómetro de agua presurizada para proporcionar lecturas directas de la diferencia de carga a través del tubo Pitot estático.</w:t>
      </w:r>
    </w:p>
    <w:p w14:paraId="1757EDE8" w14:textId="77777777" w:rsidR="00A349D2" w:rsidRDefault="00A349D2" w:rsidP="00C92C76">
      <w:pPr>
        <w:jc w:val="both"/>
      </w:pPr>
      <w:r>
        <w:t>El rango debe establecerse en mm H2O para compararlo directamente con el manómetro de agua a presión.</w:t>
      </w:r>
    </w:p>
    <w:p w14:paraId="234EAE95" w14:textId="77777777" w:rsidR="00A349D2" w:rsidRDefault="00A349D2" w:rsidP="00C92C76">
      <w:pPr>
        <w:jc w:val="both"/>
      </w:pPr>
      <w:r>
        <w:t xml:space="preserve">Teoría Para un fluido incompresible como el agua, la presión dinámica del fluido está relacionada con la velocidad del fluido de la siguiente manera: Reorganizando la ecuación anterior se obtiene: Donde: V es la velocidad del fluido (m/s) pt es la presión total o de estancamiento </w:t>
      </w:r>
      <w:proofErr w:type="spellStart"/>
      <w:r>
        <w:t>ps</w:t>
      </w:r>
      <w:proofErr w:type="spellEnd"/>
      <w:r>
        <w:t xml:space="preserve"> es la presión estática </w:t>
      </w:r>
      <w:proofErr w:type="spellStart"/>
      <w:r>
        <w:t>ρf</w:t>
      </w:r>
      <w:proofErr w:type="spellEnd"/>
      <w:r>
        <w:t xml:space="preserve"> es la densidad del fluido Usando el manómetro de agua a presión para determinar la altura dinámica: (pt - </w:t>
      </w:r>
      <w:proofErr w:type="spellStart"/>
      <w:r>
        <w:t>ps</w:t>
      </w:r>
      <w:proofErr w:type="spellEnd"/>
      <w:r>
        <w:t xml:space="preserve">) = ρ g </w:t>
      </w:r>
      <w:proofErr w:type="spellStart"/>
      <w:r>
        <w:t>Δh</w:t>
      </w:r>
      <w:proofErr w:type="spellEnd"/>
    </w:p>
    <w:p w14:paraId="1C8C40AE" w14:textId="77777777" w:rsidR="00A349D2" w:rsidRDefault="00A349D2" w:rsidP="00C92C76">
      <w:pPr>
        <w:jc w:val="both"/>
      </w:pPr>
      <w:r>
        <w:t xml:space="preserve">Donde: </w:t>
      </w:r>
      <w:proofErr w:type="spellStart"/>
      <w:r>
        <w:t>Δh</w:t>
      </w:r>
      <w:proofErr w:type="spellEnd"/>
      <w:r>
        <w:t xml:space="preserve"> es la diferencia en los niveles del manómetro – la altura dinámica (m) </w:t>
      </w:r>
      <w:proofErr w:type="spellStart"/>
      <w:r>
        <w:t>ρm</w:t>
      </w:r>
      <w:proofErr w:type="spellEnd"/>
      <w:r>
        <w:t xml:space="preserve"> es la densidad del fluido manómetro (kg/m3) Cuando se utiliza agua como fluido de trabajo y fluido manómetro, la densidad de ambos es la misma, por lo que las ecuaciones se simplifican. a: </w:t>
      </w:r>
      <w:proofErr w:type="spellStart"/>
      <w:r>
        <w:t>Δh</w:t>
      </w:r>
      <w:proofErr w:type="spellEnd"/>
      <w:r>
        <w:t xml:space="preserve"> = V2/2g o V = (2gΔH)0.</w:t>
      </w:r>
    </w:p>
    <w:p w14:paraId="4B9A0FAD" w14:textId="77777777" w:rsidR="00A349D2" w:rsidRDefault="00A349D2" w:rsidP="00C92C76">
      <w:pPr>
        <w:jc w:val="both"/>
      </w:pPr>
      <w:r>
        <w:t xml:space="preserve">5 </w:t>
      </w:r>
      <w:proofErr w:type="gramStart"/>
      <w:r>
        <w:t>La</w:t>
      </w:r>
      <w:proofErr w:type="gramEnd"/>
      <w:r>
        <w:t xml:space="preserve"> velocidad determinada usando el tubo estático de Pitot se puede comparar con la velocidad real del fluido calculada a partir del caudal medido usando el tanque volumétrico: </w:t>
      </w:r>
      <w:proofErr w:type="spellStart"/>
      <w:r>
        <w:t>Vv</w:t>
      </w:r>
      <w:proofErr w:type="spellEnd"/>
      <w:r>
        <w:t xml:space="preserve"> = </w:t>
      </w:r>
      <w:proofErr w:type="spellStart"/>
      <w:r>
        <w:t>Qv</w:t>
      </w:r>
      <w:proofErr w:type="spellEnd"/>
      <w:r>
        <w:t xml:space="preserve">/A Donde: </w:t>
      </w:r>
      <w:proofErr w:type="spellStart"/>
      <w:r>
        <w:t>Vv</w:t>
      </w:r>
      <w:proofErr w:type="spellEnd"/>
      <w:r>
        <w:t xml:space="preserve"> es la velocidad del fluido m/s A es el área </w:t>
      </w:r>
      <w:proofErr w:type="spellStart"/>
      <w:r>
        <w:t>de el</w:t>
      </w:r>
      <w:proofErr w:type="spellEnd"/>
      <w:r>
        <w:t xml:space="preserve"> tubo de prueba (m2) calculado a partir del diámetro interior de 0,027 m </w:t>
      </w:r>
      <w:proofErr w:type="spellStart"/>
      <w:r>
        <w:t>i.mi</w:t>
      </w:r>
      <w:proofErr w:type="spellEnd"/>
      <w:r>
        <w:t>.</w:t>
      </w:r>
    </w:p>
    <w:p w14:paraId="70585016" w14:textId="77777777" w:rsidR="00A349D2" w:rsidRDefault="00A349D2" w:rsidP="00C92C76">
      <w:pPr>
        <w:jc w:val="both"/>
      </w:pPr>
      <w:r>
        <w:t>Una = 0.000573 m2 Equipo Montado Como Ejercicio A.</w:t>
      </w:r>
    </w:p>
    <w:p w14:paraId="07055FF2" w14:textId="77777777" w:rsidR="00A349D2" w:rsidRDefault="00A349D2" w:rsidP="00C92C76">
      <w:pPr>
        <w:jc w:val="both"/>
      </w:pPr>
      <w:r>
        <w:t>Procedimiento Si se dispone de resultados del Ejercicio A, estos se pueden utilizar para demostrar cómo se puede calcular la velocidad del fluido.</w:t>
      </w:r>
    </w:p>
    <w:p w14:paraId="743E7571" w14:textId="77777777" w:rsidR="00A349D2" w:rsidRDefault="00A349D2" w:rsidP="00C92C76">
      <w:pPr>
        <w:jc w:val="both"/>
      </w:pPr>
      <w:r>
        <w:t>Como ejercicio A si los resultados no están disponibles.</w:t>
      </w:r>
    </w:p>
    <w:p w14:paraId="1B2C688A" w14:textId="57832829" w:rsidR="00A349D2" w:rsidRDefault="00A349D2" w:rsidP="00C92C76">
      <w:pPr>
        <w:jc w:val="both"/>
      </w:pPr>
      <w:r>
        <w:t xml:space="preserve">Resultados Para cada ajuste de las válvulas en F1-33 y </w:t>
      </w:r>
      <w:r w:rsidR="00945DF9">
        <w:t>F1-10-A/F1-10-2-A</w:t>
      </w:r>
      <w:r>
        <w:t xml:space="preserve">, calcule: </w:t>
      </w:r>
      <w:proofErr w:type="spellStart"/>
      <w:r>
        <w:t>Δh</w:t>
      </w:r>
      <w:proofErr w:type="spellEnd"/>
      <w:r>
        <w:t xml:space="preserve"> la altura dinámica obtenida en el manómetro (m) V la velocidad del fluido obtenida de </w:t>
      </w:r>
      <w:proofErr w:type="spellStart"/>
      <w:r>
        <w:t>Δh</w:t>
      </w:r>
      <w:proofErr w:type="spellEnd"/>
      <w:r>
        <w:t xml:space="preserve"> (m/s) </w:t>
      </w:r>
      <w:proofErr w:type="spellStart"/>
      <w:r>
        <w:t>Vv</w:t>
      </w:r>
      <w:proofErr w:type="spellEnd"/>
      <w:r>
        <w:t xml:space="preserve"> la velocidad del fluido obtenida del </w:t>
      </w:r>
      <w:r w:rsidR="002B4913">
        <w:t xml:space="preserve">tanque de aforo volumétrico </w:t>
      </w:r>
      <w:proofErr w:type="gramStart"/>
      <w:r>
        <w:t>( m</w:t>
      </w:r>
      <w:proofErr w:type="gramEnd"/>
      <w:r>
        <w:t>/s) Comparar los valores de velocidad del fluido obtenidos utilizando el tubo estático de Pitot con los obtenidos a partir del caudal volumétrico.</w:t>
      </w:r>
    </w:p>
    <w:p w14:paraId="11B32C9C" w14:textId="77777777" w:rsidR="00A349D2" w:rsidRDefault="00A349D2" w:rsidP="00C92C76">
      <w:pPr>
        <w:jc w:val="both"/>
      </w:pPr>
      <w:r>
        <w:t>Comente las posibles razones de cualquier diferencia en los dos métodos de cálculo.</w:t>
      </w:r>
    </w:p>
    <w:p w14:paraId="21C3122C" w14:textId="77777777" w:rsidR="00A349D2" w:rsidRDefault="00A349D2" w:rsidP="00C92C76">
      <w:pPr>
        <w:jc w:val="both"/>
      </w:pPr>
      <w:r>
        <w:t>Conclusión La altura dinámica medida utilizando un tubo estático de Pitot y un manómetro en combinación se puede utilizar para determinar la velocidad del fluido en el punto de medición, siempre que se conozca la densidad del fluido.</w:t>
      </w:r>
    </w:p>
    <w:p w14:paraId="539CEFFC" w14:textId="77777777" w:rsidR="00A349D2" w:rsidRDefault="00A349D2" w:rsidP="00C92C76">
      <w:pPr>
        <w:jc w:val="both"/>
      </w:pPr>
      <w:r>
        <w:br w:type="page"/>
      </w:r>
    </w:p>
    <w:p w14:paraId="46AF73C2" w14:textId="77777777" w:rsidR="00A349D2" w:rsidRDefault="00A349D2" w:rsidP="00C92C76">
      <w:pPr>
        <w:jc w:val="both"/>
      </w:pPr>
      <w:r>
        <w:lastRenderedPageBreak/>
        <w:t>Ejercicio C: Determinación del perfil de cabeza dinámica desarrollado en una tubería Objetivo Demostrar cómo la cabeza dinámica de un fluido que fluye dentro de una tubería varía con el radio debido al desarrollo de una capa límite en la pared de la tubería.</w:t>
      </w:r>
    </w:p>
    <w:p w14:paraId="53F8B1D1" w14:textId="77777777" w:rsidR="00A349D2" w:rsidRDefault="00A349D2" w:rsidP="00C92C76">
      <w:pPr>
        <w:jc w:val="both"/>
      </w:pPr>
      <w:r>
        <w:t xml:space="preserve">Método Atravesando un tubo estático de Pitot a lo largo del diámetro del tubo de prueba para mostrar cómo la altura dinámica y, por lo tanto, </w:t>
      </w:r>
      <w:proofErr w:type="gramStart"/>
      <w:r>
        <w:t>la velocidad del fluido varían</w:t>
      </w:r>
      <w:proofErr w:type="gramEnd"/>
      <w:r>
        <w:t xml:space="preserve"> con el radio.</w:t>
      </w:r>
    </w:p>
    <w:p w14:paraId="06CA7EB0" w14:textId="285388CB" w:rsidR="00A349D2" w:rsidRDefault="00A349D2" w:rsidP="00C92C76">
      <w:pPr>
        <w:jc w:val="both"/>
      </w:pPr>
      <w:r>
        <w:t xml:space="preserve">Equipo necesario Demostrador de tubo Pitot F1-33 con manómetro de agua presurizada Banco hidráulico </w:t>
      </w:r>
      <w:r w:rsidR="00945DF9">
        <w:t>F1-10-A/F1-10-2-A</w:t>
      </w:r>
      <w:r>
        <w:t xml:space="preserve"> Equipo opcional Medidor de presión manual en lugar del manómetro de agua presurizada para proporcionar lecturas directas de la diferencia de carga a través del tubo Pitot estático.</w:t>
      </w:r>
    </w:p>
    <w:p w14:paraId="216ADEA9" w14:textId="77777777" w:rsidR="00A349D2" w:rsidRDefault="00A349D2" w:rsidP="00C92C76">
      <w:pPr>
        <w:jc w:val="both"/>
      </w:pPr>
      <w:r>
        <w:t>El rango debe establecerse en mm H2O para compararlo directamente con el manómetro de agua a presión.</w:t>
      </w:r>
    </w:p>
    <w:p w14:paraId="1BECC021" w14:textId="77777777" w:rsidR="00A349D2" w:rsidRDefault="00A349D2" w:rsidP="00C92C76">
      <w:pPr>
        <w:jc w:val="both"/>
      </w:pPr>
      <w:r>
        <w:t>Teoría</w:t>
      </w:r>
    </w:p>
    <w:p w14:paraId="64937772" w14:textId="77777777" w:rsidR="00A349D2" w:rsidRDefault="00A349D2" w:rsidP="00C92C76">
      <w:pPr>
        <w:jc w:val="both"/>
      </w:pPr>
      <w:r w:rsidRPr="005575F0">
        <w:rPr>
          <w:noProof/>
        </w:rPr>
        <w:drawing>
          <wp:inline distT="0" distB="0" distL="0" distR="0" wp14:anchorId="59E3D083" wp14:editId="13C314A6">
            <wp:extent cx="5400040" cy="2472055"/>
            <wp:effectExtent l="0" t="0" r="0" b="4445"/>
            <wp:docPr id="19608331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472055"/>
                    </a:xfrm>
                    <a:prstGeom prst="rect">
                      <a:avLst/>
                    </a:prstGeom>
                    <a:noFill/>
                    <a:ln>
                      <a:noFill/>
                    </a:ln>
                  </pic:spPr>
                </pic:pic>
              </a:graphicData>
            </a:graphic>
          </wp:inline>
        </w:drawing>
      </w:r>
    </w:p>
    <w:p w14:paraId="085A38DE" w14:textId="77777777" w:rsidR="00A349D2" w:rsidRDefault="00A349D2" w:rsidP="00C92C76">
      <w:pPr>
        <w:jc w:val="both"/>
      </w:pPr>
      <w:r>
        <w:t>Cuando un fluido fluye a lo largo de una tubería, se desarrolla una capa límite adyacente a la pared.</w:t>
      </w:r>
    </w:p>
    <w:p w14:paraId="08445812" w14:textId="77777777" w:rsidR="00A349D2" w:rsidRDefault="00A349D2" w:rsidP="00C92C76">
      <w:pPr>
        <w:jc w:val="both"/>
      </w:pPr>
      <w:r>
        <w:t>Esta capa límite es extremadamente poco profunda en la entrada de la tubería, pero aumenta su espesor con la distancia a lo largo de la tubería.</w:t>
      </w:r>
    </w:p>
    <w:p w14:paraId="40F35F97" w14:textId="1BB27F24" w:rsidR="00A349D2" w:rsidRDefault="00A349D2" w:rsidP="00C92C76">
      <w:pPr>
        <w:jc w:val="both"/>
      </w:pPr>
      <w:r>
        <w:t xml:space="preserve">Cuando se ha permitido que se desarrolle la capa límite, la carga dinámica y, por lo tanto, </w:t>
      </w:r>
      <w:proofErr w:type="gramStart"/>
      <w:r>
        <w:t>la velocidad del fluido variarán</w:t>
      </w:r>
      <w:proofErr w:type="gramEnd"/>
      <w:r>
        <w:t xml:space="preserve"> en un perfil parabólico como </w:t>
      </w:r>
      <w:r w:rsidR="00E014DF">
        <w:t>mostramos</w:t>
      </w:r>
      <w:r>
        <w:t xml:space="preserve"> en el diagrama anterior con la carga dinámica máxima en el centro de la tubería y la carga dinámica mínima en las paredes.</w:t>
      </w:r>
    </w:p>
    <w:p w14:paraId="53A6EE69" w14:textId="77777777" w:rsidR="00A349D2" w:rsidRDefault="00A349D2" w:rsidP="00C92C76">
      <w:pPr>
        <w:jc w:val="both"/>
      </w:pPr>
      <w:r>
        <w:t>El tubo Pitot estático se atravesará a lo largo del diámetro de la tubería para mostrar el perfil de cabeza dinámica que se ha desarrollado en el extremo aguas abajo de la tubería de prueba.</w:t>
      </w:r>
    </w:p>
    <w:p w14:paraId="461501B8" w14:textId="77777777" w:rsidR="00A349D2" w:rsidRDefault="00A349D2" w:rsidP="00C92C76">
      <w:pPr>
        <w:jc w:val="both"/>
      </w:pPr>
      <w:r>
        <w:t>Equipo configurado como ejercicio A.</w:t>
      </w:r>
    </w:p>
    <w:p w14:paraId="2EEFC5F0" w14:textId="77777777" w:rsidR="00A349D2" w:rsidRDefault="00A349D2" w:rsidP="00C92C76">
      <w:pPr>
        <w:jc w:val="both"/>
      </w:pPr>
    </w:p>
    <w:p w14:paraId="3F8956B6" w14:textId="77777777" w:rsidR="00A349D2" w:rsidRDefault="00A349D2" w:rsidP="00C92C76">
      <w:pPr>
        <w:jc w:val="both"/>
      </w:pPr>
      <w:r>
        <w:t xml:space="preserve">Procedimiento </w:t>
      </w:r>
    </w:p>
    <w:p w14:paraId="12D06BBF" w14:textId="6860DBC5" w:rsidR="00A349D2" w:rsidRDefault="00A349D2" w:rsidP="00C92C76">
      <w:pPr>
        <w:jc w:val="both"/>
      </w:pPr>
      <w:r>
        <w:t xml:space="preserve">Encienda </w:t>
      </w:r>
      <w:r w:rsidR="00945DF9">
        <w:t>F1-10-A/F1-10-2-A</w:t>
      </w:r>
      <w:r>
        <w:t xml:space="preserve"> y </w:t>
      </w:r>
      <w:r w:rsidR="00A8682B">
        <w:t xml:space="preserve">abrí </w:t>
      </w:r>
      <w:proofErr w:type="spellStart"/>
      <w:r w:rsidR="00A8682B">
        <w:t>gradualmente</w:t>
      </w:r>
      <w:r>
        <w:t>la</w:t>
      </w:r>
      <w:proofErr w:type="spellEnd"/>
      <w:r>
        <w:t xml:space="preserve"> </w:t>
      </w:r>
      <w:r w:rsidR="00AA695D">
        <w:t>válvula de control de caudal</w:t>
      </w:r>
      <w:r>
        <w:t xml:space="preserve"> hasta que se logre el flujo total a través del tubo de prueba con la válvula de salida completamente abierta.</w:t>
      </w:r>
    </w:p>
    <w:p w14:paraId="60C239E1" w14:textId="1FAD7207" w:rsidR="00A349D2" w:rsidRDefault="003B12CF" w:rsidP="00C92C76">
      <w:pPr>
        <w:jc w:val="both"/>
      </w:pPr>
      <w:proofErr w:type="spellStart"/>
      <w:r>
        <w:t>Posicioná</w:t>
      </w:r>
      <w:proofErr w:type="spellEnd"/>
      <w:r w:rsidR="00A349D2">
        <w:t xml:space="preserve"> el tubo Pitot estático en la cuarta muesca del indicador de posición de modo que la punta del tubo Pitot quede central dentro del tubo de prueba.</w:t>
      </w:r>
    </w:p>
    <w:p w14:paraId="16334F1F" w14:textId="77777777" w:rsidR="00A349D2" w:rsidRDefault="00A349D2" w:rsidP="00C92C76">
      <w:pPr>
        <w:jc w:val="both"/>
      </w:pPr>
      <w:r>
        <w:t>Ajuste los niveles dentro del manómetro si es necesario para que ambos niveles sean visibles en el manómetro.</w:t>
      </w:r>
    </w:p>
    <w:p w14:paraId="496F1EB2" w14:textId="77777777" w:rsidR="00A349D2" w:rsidRDefault="00A349D2" w:rsidP="00C92C76">
      <w:pPr>
        <w:jc w:val="both"/>
      </w:pPr>
      <w:r>
        <w:t>Utilice el tornillo de ventilación para elevar los niveles o utilice la bomba manual para bajar los niveles según sea necesario.</w:t>
      </w:r>
    </w:p>
    <w:p w14:paraId="46F9629D" w14:textId="711C3299" w:rsidR="00A349D2" w:rsidRDefault="00BE5774" w:rsidP="00C92C76">
      <w:pPr>
        <w:jc w:val="both"/>
      </w:pPr>
      <w:proofErr w:type="spellStart"/>
      <w:r>
        <w:t>Observá</w:t>
      </w:r>
      <w:proofErr w:type="spellEnd"/>
      <w:r w:rsidR="00A349D2">
        <w:t xml:space="preserve"> que los niveles en los dos tubos manómetros difieren debido al cabezal dinámico.</w:t>
      </w:r>
    </w:p>
    <w:p w14:paraId="6848F39B" w14:textId="2A7096FE" w:rsidR="00A349D2" w:rsidRDefault="0099390D" w:rsidP="00C92C76">
      <w:pPr>
        <w:jc w:val="both"/>
      </w:pPr>
      <w:r>
        <w:t xml:space="preserve">Medí y </w:t>
      </w:r>
      <w:proofErr w:type="spellStart"/>
      <w:r>
        <w:t>tomá</w:t>
      </w:r>
      <w:proofErr w:type="spellEnd"/>
      <w:r>
        <w:t xml:space="preserve"> nota d</w:t>
      </w:r>
      <w:r w:rsidR="00A349D2">
        <w:t>el caudal volumétrico utilizando el orificio del tanque volumétrico.</w:t>
      </w:r>
    </w:p>
    <w:p w14:paraId="51B66197" w14:textId="77777777" w:rsidR="00A349D2" w:rsidRDefault="00A349D2" w:rsidP="00C92C76">
      <w:pPr>
        <w:jc w:val="both"/>
      </w:pPr>
      <w:r>
        <w:t>Se incluye una tabla de nivel frente a caudal en la sección Operación.</w:t>
      </w:r>
    </w:p>
    <w:p w14:paraId="5CCAC75A" w14:textId="5AA1B017" w:rsidR="00A349D2" w:rsidRDefault="002571FD" w:rsidP="00C92C76">
      <w:pPr>
        <w:jc w:val="both"/>
      </w:pPr>
      <w:proofErr w:type="spellStart"/>
      <w:r>
        <w:t>Colocá</w:t>
      </w:r>
      <w:proofErr w:type="spellEnd"/>
      <w:r>
        <w:t xml:space="preserve"> </w:t>
      </w:r>
      <w:r w:rsidR="00A349D2">
        <w:t>el tubo Pitot estático en la muesca superior del indicador de posición (la punta del tubo Pitot contra la parte superior del tubo de prueba; la altura total golpea a 3 mm de la pared).</w:t>
      </w:r>
    </w:p>
    <w:p w14:paraId="6A4EBE4E" w14:textId="624B58EE" w:rsidR="00A349D2" w:rsidRDefault="0099390D" w:rsidP="00C92C76">
      <w:pPr>
        <w:jc w:val="both"/>
      </w:pPr>
      <w:r>
        <w:lastRenderedPageBreak/>
        <w:t xml:space="preserve">Medí y </w:t>
      </w:r>
      <w:proofErr w:type="spellStart"/>
      <w:r>
        <w:t>tomá</w:t>
      </w:r>
      <w:proofErr w:type="spellEnd"/>
      <w:r>
        <w:t xml:space="preserve"> nota </w:t>
      </w:r>
      <w:proofErr w:type="spellStart"/>
      <w:r>
        <w:t>d</w:t>
      </w:r>
      <w:r w:rsidR="00A349D2">
        <w:t>los</w:t>
      </w:r>
      <w:proofErr w:type="spellEnd"/>
      <w:r w:rsidR="00A349D2">
        <w:t xml:space="preserve"> dos niveles en los tubos del manómetro (cabeza dinámica y cabeza estática).</w:t>
      </w:r>
    </w:p>
    <w:p w14:paraId="69E7A4C7" w14:textId="1ACC7ABF" w:rsidR="00A349D2" w:rsidRDefault="002571FD" w:rsidP="00C92C76">
      <w:pPr>
        <w:jc w:val="both"/>
      </w:pPr>
      <w:proofErr w:type="spellStart"/>
      <w:r>
        <w:t>Colocá</w:t>
      </w:r>
      <w:proofErr w:type="spellEnd"/>
      <w:r>
        <w:t xml:space="preserve"> </w:t>
      </w:r>
      <w:r w:rsidR="00A349D2">
        <w:t>el tubo Pitot estático en la segunda muesca del indicador de posición (la altura total golpea a 6 mm de la parte superior de la pared), luego</w:t>
      </w:r>
      <w:r w:rsidR="00F336A4">
        <w:t xml:space="preserve"> medí</w:t>
      </w:r>
      <w:r w:rsidR="0099390D">
        <w:t xml:space="preserve"> y </w:t>
      </w:r>
      <w:proofErr w:type="spellStart"/>
      <w:r w:rsidR="0099390D">
        <w:t>tomá</w:t>
      </w:r>
      <w:proofErr w:type="spellEnd"/>
      <w:r w:rsidR="0099390D">
        <w:t xml:space="preserve"> nota </w:t>
      </w:r>
      <w:proofErr w:type="spellStart"/>
      <w:r w:rsidR="0099390D">
        <w:t>d</w:t>
      </w:r>
      <w:r w:rsidR="00A349D2">
        <w:t>los</w:t>
      </w:r>
      <w:proofErr w:type="spellEnd"/>
      <w:r w:rsidR="00A349D2">
        <w:t xml:space="preserve"> dos niveles en los tubos del manómetro.</w:t>
      </w:r>
    </w:p>
    <w:p w14:paraId="76A95C74" w14:textId="7A176971" w:rsidR="00A349D2" w:rsidRDefault="00532629" w:rsidP="00C92C76">
      <w:pPr>
        <w:jc w:val="both"/>
      </w:pPr>
      <w:r>
        <w:t>Repetí</w:t>
      </w:r>
      <w:r w:rsidR="00F336A4">
        <w:t xml:space="preserve"> </w:t>
      </w:r>
      <w:r w:rsidR="00A349D2">
        <w:t>las lecturas para cada posición del tubo de Pitot hasta que la punta esté contra el fondo del tubo de prueba (la altura total golpea a 3 mm del fondo de la pared).</w:t>
      </w:r>
    </w:p>
    <w:p w14:paraId="5A4CB923" w14:textId="21105E07" w:rsidR="00A349D2" w:rsidRDefault="00A349D2" w:rsidP="00C92C76">
      <w:pPr>
        <w:jc w:val="both"/>
      </w:pPr>
      <w:r>
        <w:t xml:space="preserve">Reduzca ligeramente el caudal cerrando parcialmente la </w:t>
      </w:r>
      <w:r w:rsidR="00AA695D">
        <w:t>válvula de control de caudal</w:t>
      </w:r>
      <w:r>
        <w:t xml:space="preserve"> en </w:t>
      </w:r>
      <w:r w:rsidR="00945DF9">
        <w:t>F1-10-A/F1-10-2-A</w:t>
      </w:r>
      <w:r>
        <w:t>.</w:t>
      </w:r>
    </w:p>
    <w:p w14:paraId="4C675C3D" w14:textId="10823967" w:rsidR="00A349D2" w:rsidRDefault="0099390D" w:rsidP="00C92C76">
      <w:pPr>
        <w:jc w:val="both"/>
      </w:pPr>
      <w:r>
        <w:t xml:space="preserve">Medí y </w:t>
      </w:r>
      <w:proofErr w:type="spellStart"/>
      <w:r>
        <w:t>tomá</w:t>
      </w:r>
      <w:proofErr w:type="spellEnd"/>
      <w:r>
        <w:t xml:space="preserve"> nota d</w:t>
      </w:r>
      <w:r w:rsidR="00A349D2">
        <w:t>el caudal volumétrico utilizando el orificio del tanque volumétrico.</w:t>
      </w:r>
    </w:p>
    <w:p w14:paraId="344A78E9" w14:textId="431D79FC" w:rsidR="00A349D2" w:rsidRDefault="0099390D" w:rsidP="00C92C76">
      <w:pPr>
        <w:jc w:val="both"/>
      </w:pPr>
      <w:r>
        <w:t xml:space="preserve">Medí y </w:t>
      </w:r>
      <w:proofErr w:type="spellStart"/>
      <w:r>
        <w:t>tomá</w:t>
      </w:r>
      <w:proofErr w:type="spellEnd"/>
      <w:r>
        <w:t xml:space="preserve"> nota </w:t>
      </w:r>
      <w:proofErr w:type="spellStart"/>
      <w:r>
        <w:t>d</w:t>
      </w:r>
      <w:r w:rsidR="00A349D2">
        <w:t>los</w:t>
      </w:r>
      <w:proofErr w:type="spellEnd"/>
      <w:r w:rsidR="00A349D2">
        <w:t xml:space="preserve"> dos niveles en los tubos manómetros para cada posición del tubo Pitot estático moviéndolo de arriba a abajo del tubo de prueba usando las muescas como guía.</w:t>
      </w:r>
    </w:p>
    <w:p w14:paraId="280D59F0" w14:textId="61E99846" w:rsidR="00A349D2" w:rsidRDefault="00A8682B" w:rsidP="00C92C76">
      <w:pPr>
        <w:jc w:val="both"/>
      </w:pPr>
      <w:proofErr w:type="spellStart"/>
      <w:r>
        <w:t>Aumentá</w:t>
      </w:r>
      <w:proofErr w:type="spellEnd"/>
      <w:r>
        <w:t xml:space="preserve"> la</w:t>
      </w:r>
      <w:r w:rsidR="00F336A4">
        <w:t xml:space="preserve"> </w:t>
      </w:r>
      <w:r w:rsidR="00A349D2">
        <w:t>presión estática dentro del tubo de prueba cerrando parcialmente la válvula de control de salida en F1-33.</w:t>
      </w:r>
    </w:p>
    <w:p w14:paraId="2340171E" w14:textId="367C997F" w:rsidR="00A349D2" w:rsidRDefault="00BE5774" w:rsidP="00C92C76">
      <w:pPr>
        <w:jc w:val="both"/>
      </w:pPr>
      <w:proofErr w:type="spellStart"/>
      <w:r>
        <w:t>Observá</w:t>
      </w:r>
      <w:proofErr w:type="spellEnd"/>
      <w:r w:rsidR="00A349D2">
        <w:t xml:space="preserve"> </w:t>
      </w:r>
      <w:proofErr w:type="gramStart"/>
      <w:r w:rsidR="00A349D2">
        <w:t>que</w:t>
      </w:r>
      <w:proofErr w:type="gramEnd"/>
      <w:r w:rsidR="00A349D2">
        <w:t xml:space="preserve"> a pesar de la diferencia reducida debido al menor caudal, ambos niveles aumentan en el manómetro debido al aumento de la presión estática.</w:t>
      </w:r>
    </w:p>
    <w:p w14:paraId="6CC3A5F3" w14:textId="77777777" w:rsidR="00A349D2" w:rsidRDefault="00A349D2" w:rsidP="00C92C76">
      <w:pPr>
        <w:jc w:val="both"/>
      </w:pPr>
      <w:r>
        <w:t>Utilice la bomba manual para restablecer ambos niveles en la escala del manómetro.</w:t>
      </w:r>
    </w:p>
    <w:p w14:paraId="28C24321" w14:textId="39ECC128" w:rsidR="00A349D2" w:rsidRDefault="0099390D" w:rsidP="00C92C76">
      <w:pPr>
        <w:jc w:val="both"/>
      </w:pPr>
      <w:r>
        <w:t xml:space="preserve">Medí y </w:t>
      </w:r>
      <w:proofErr w:type="spellStart"/>
      <w:r>
        <w:t>tomá</w:t>
      </w:r>
      <w:proofErr w:type="spellEnd"/>
      <w:r>
        <w:t xml:space="preserve"> nota d</w:t>
      </w:r>
      <w:r w:rsidR="00A349D2">
        <w:t>el caudal volumétrico utilizando el orificio del tanque volumétrico.</w:t>
      </w:r>
    </w:p>
    <w:p w14:paraId="3F961989" w14:textId="00B1D735" w:rsidR="00A349D2" w:rsidRDefault="0099390D" w:rsidP="00C92C76">
      <w:pPr>
        <w:jc w:val="both"/>
      </w:pPr>
      <w:r>
        <w:t xml:space="preserve">Medí y </w:t>
      </w:r>
      <w:proofErr w:type="spellStart"/>
      <w:r>
        <w:t>tomá</w:t>
      </w:r>
      <w:proofErr w:type="spellEnd"/>
      <w:r>
        <w:t xml:space="preserve"> nota </w:t>
      </w:r>
      <w:proofErr w:type="spellStart"/>
      <w:r>
        <w:t>d</w:t>
      </w:r>
      <w:r w:rsidR="00A349D2">
        <w:t>los</w:t>
      </w:r>
      <w:proofErr w:type="spellEnd"/>
      <w:r w:rsidR="00A349D2">
        <w:t xml:space="preserve"> dos niveles en los tubos manómetros para cada posición del tubo Pitot estático moviéndolo de arriba a abajo del tubo de prueba usando las muescas como guía.</w:t>
      </w:r>
    </w:p>
    <w:p w14:paraId="7C5E80B8" w14:textId="2BE244E8" w:rsidR="00A349D2" w:rsidRDefault="00A349D2" w:rsidP="00C92C76">
      <w:pPr>
        <w:jc w:val="both"/>
      </w:pPr>
      <w:r>
        <w:t xml:space="preserve">Cierre completamente la </w:t>
      </w:r>
      <w:r w:rsidR="00AA695D">
        <w:t>válvula de control de caudal</w:t>
      </w:r>
      <w:r>
        <w:t xml:space="preserve"> de salida en F1-33 para que no haya flujo a través del tubo de </w:t>
      </w:r>
      <w:proofErr w:type="gramStart"/>
      <w:r>
        <w:t>prueba</w:t>
      </w:r>
      <w:proofErr w:type="gramEnd"/>
      <w:r>
        <w:t xml:space="preserve"> pero el tubo permanezca presurizado por la bomba en </w:t>
      </w:r>
      <w:r w:rsidR="00945DF9">
        <w:t>F1-10-A/F1-10-2-A</w:t>
      </w:r>
      <w:r>
        <w:t>.</w:t>
      </w:r>
    </w:p>
    <w:p w14:paraId="507D1EE2" w14:textId="18C5F6BC" w:rsidR="00A349D2" w:rsidRDefault="00A349D2" w:rsidP="00C92C76">
      <w:pPr>
        <w:jc w:val="both"/>
      </w:pPr>
      <w:r>
        <w:t xml:space="preserve">Utilice la bomba manual para restaurar ambos niveles en la escala del manómetro y luego </w:t>
      </w:r>
      <w:proofErr w:type="spellStart"/>
      <w:r w:rsidR="00BE5774">
        <w:t>observá</w:t>
      </w:r>
      <w:proofErr w:type="spellEnd"/>
      <w:r>
        <w:t xml:space="preserve"> que los niveles son los mismos en ambos tubos, lo que indica que no hay flujo a través del tubo de prueba y que la altura dinámica y la velocidad del agua son cero.</w:t>
      </w:r>
    </w:p>
    <w:p w14:paraId="6B16B0AC" w14:textId="45CD8D8D" w:rsidR="00A349D2" w:rsidRDefault="00AB1E8C" w:rsidP="00C92C76">
      <w:pPr>
        <w:jc w:val="both"/>
      </w:pPr>
      <w:proofErr w:type="spellStart"/>
      <w:r>
        <w:t>Apagá</w:t>
      </w:r>
      <w:proofErr w:type="spellEnd"/>
      <w:r>
        <w:t xml:space="preserve"> el</w:t>
      </w:r>
      <w:r w:rsidR="00A349D2">
        <w:t xml:space="preserve"> </w:t>
      </w:r>
      <w:r w:rsidR="00945DF9">
        <w:t>F1-10-A/F1-10-2-A</w:t>
      </w:r>
      <w:r w:rsidR="00A349D2">
        <w:t xml:space="preserve"> y luego </w:t>
      </w:r>
      <w:r w:rsidR="00BE5774">
        <w:t xml:space="preserve">abrí la </w:t>
      </w:r>
      <w:r w:rsidR="00AA695D">
        <w:t>válvula de control de caudal</w:t>
      </w:r>
      <w:r w:rsidR="00A349D2">
        <w:t xml:space="preserve"> de salida para drenar el tubo de prueba.</w:t>
      </w:r>
      <w:r w:rsidR="00A349D2">
        <w:tab/>
      </w:r>
    </w:p>
    <w:p w14:paraId="608497E4" w14:textId="77777777" w:rsidR="00A349D2" w:rsidRDefault="00A349D2" w:rsidP="00C92C76">
      <w:pPr>
        <w:jc w:val="both"/>
      </w:pPr>
      <w:r>
        <w:t>Resultados Para todas las mediciones, calcule la altura dinámica medida utilizando el tubo estático de Pitot (altura total – altura estática p. ej. la diferencia de niveles en el manómetro).</w:t>
      </w:r>
    </w:p>
    <w:p w14:paraId="59C3E4C3" w14:textId="77777777" w:rsidR="00A349D2" w:rsidRDefault="00A349D2" w:rsidP="00C92C76">
      <w:pPr>
        <w:jc w:val="both"/>
      </w:pPr>
      <w:r>
        <w:t>Para cada configuración de las válvulas de control de flujo, trace un gráfico para mostrar la variación en la altura dinámica con la posición dentro de la tubería de prueba.</w:t>
      </w:r>
    </w:p>
    <w:p w14:paraId="4B2BEC00" w14:textId="77777777" w:rsidR="00A349D2" w:rsidRDefault="00A349D2" w:rsidP="00C92C76">
      <w:pPr>
        <w:jc w:val="both"/>
      </w:pPr>
      <w:r>
        <w:t>Conclusión Comente sobre la forma del perfil de la cabeza dinámica y explique por qué la cabeza dinámica y, por lo tanto, las correspondientes velocidades del agua se reducen hacia las paredes.</w:t>
      </w:r>
    </w:p>
    <w:p w14:paraId="6F0989B3" w14:textId="77777777" w:rsidR="00A349D2" w:rsidRDefault="00A349D2" w:rsidP="00C92C76">
      <w:pPr>
        <w:jc w:val="both"/>
      </w:pPr>
      <w:r>
        <w:t>Ejercicio D - Determinación del perfil de cabeza dinámica no desarrollado en la entrada de una tubería después de una curva Objetivo Demostrar cómo varía el perfil de cabeza dinámica en la entrada de una tubería aguas abajo de una curva de 90 grados con flujo no desarrollado Método Permitiendo que el agua fluya.</w:t>
      </w:r>
    </w:p>
    <w:p w14:paraId="5BF47FBA" w14:textId="77777777" w:rsidR="00A349D2" w:rsidRDefault="00A349D2" w:rsidP="00C92C76">
      <w:pPr>
        <w:jc w:val="both"/>
      </w:pPr>
      <w:r>
        <w:t>Invirtiendo el tubo de prueba/tubo Pitot estático de modo que el tubo Pitot estático esté ubicado en la entrada del tubo inmediatamente después de una perturbación creada por una curva de 90 grados.</w:t>
      </w:r>
    </w:p>
    <w:p w14:paraId="4DD4EB65" w14:textId="448CE6D2" w:rsidR="00A349D2" w:rsidRDefault="00A349D2" w:rsidP="00C92C76">
      <w:pPr>
        <w:jc w:val="both"/>
      </w:pPr>
      <w:r>
        <w:t xml:space="preserve">Equipo necesario Demostrador de tubo Pitot F1-33 con manómetro de agua presurizada Banco hidráulico </w:t>
      </w:r>
      <w:r w:rsidR="00945DF9">
        <w:t>F1-10-A/F1-10-2-A</w:t>
      </w:r>
      <w:r>
        <w:t xml:space="preserve"> Equipo opcional Medidor de presión manual en lugar del manómetro de agua presurizada para proporcionar lecturas directas de la diferencia de carga a través del tubo Pitot estático.</w:t>
      </w:r>
    </w:p>
    <w:p w14:paraId="7C575FF3" w14:textId="77777777" w:rsidR="00A349D2" w:rsidRDefault="00A349D2" w:rsidP="00C92C76">
      <w:pPr>
        <w:jc w:val="both"/>
      </w:pPr>
      <w:r>
        <w:t>El rango debe establecerse en mm H2O para compararlo directamente con el manómetro de agua a presión.</w:t>
      </w:r>
    </w:p>
    <w:p w14:paraId="3F08DA73" w14:textId="77777777" w:rsidR="00A349D2" w:rsidRDefault="00A349D2" w:rsidP="00C92C76">
      <w:pPr>
        <w:jc w:val="both"/>
      </w:pPr>
      <w:r>
        <w:t xml:space="preserve">Teoría </w:t>
      </w:r>
    </w:p>
    <w:p w14:paraId="51B13A47" w14:textId="77777777" w:rsidR="00A349D2" w:rsidRDefault="00A349D2" w:rsidP="00C92C76">
      <w:pPr>
        <w:spacing w:line="360" w:lineRule="auto"/>
        <w:jc w:val="both"/>
      </w:pPr>
      <w:r w:rsidRPr="0004059A">
        <w:rPr>
          <w:noProof/>
        </w:rPr>
        <w:lastRenderedPageBreak/>
        <w:drawing>
          <wp:inline distT="0" distB="0" distL="0" distR="0" wp14:anchorId="3DFBDCBA" wp14:editId="024F9CCC">
            <wp:extent cx="5400040" cy="3348990"/>
            <wp:effectExtent l="0" t="0" r="0" b="3810"/>
            <wp:docPr id="1694113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48990"/>
                    </a:xfrm>
                    <a:prstGeom prst="rect">
                      <a:avLst/>
                    </a:prstGeom>
                    <a:noFill/>
                    <a:ln>
                      <a:noFill/>
                    </a:ln>
                  </pic:spPr>
                </pic:pic>
              </a:graphicData>
            </a:graphic>
          </wp:inline>
        </w:drawing>
      </w:r>
    </w:p>
    <w:p w14:paraId="1715A118" w14:textId="77777777" w:rsidR="00A349D2" w:rsidRDefault="00A349D2" w:rsidP="00C92C76">
      <w:pPr>
        <w:jc w:val="both"/>
      </w:pPr>
      <w:r>
        <w:t>Cuando el agua ingresa a una tubería, una capa límite no ha comenzado a desarrollarse, por lo que el perfil de cabeza dinámico y, por lo tanto, el perfil de velocidad será prácticamente uniforme en toda la tubería.</w:t>
      </w:r>
    </w:p>
    <w:p w14:paraId="33D1CD64" w14:textId="77777777" w:rsidR="00A349D2" w:rsidRDefault="00A349D2" w:rsidP="00C92C76">
      <w:pPr>
        <w:jc w:val="both"/>
      </w:pPr>
      <w:r>
        <w:t>En la práctica, existirá una capa límite en cualquier conexión aguas arriba y el perfil se verá alterado por cambios en las curvas de 90 grados de la sección, etc.</w:t>
      </w:r>
    </w:p>
    <w:p w14:paraId="12C14D99" w14:textId="77777777" w:rsidR="00A349D2" w:rsidRDefault="00A349D2" w:rsidP="00C92C76">
      <w:pPr>
        <w:jc w:val="both"/>
      </w:pPr>
    </w:p>
    <w:p w14:paraId="1CCA9903" w14:textId="6CF6112A" w:rsidR="00A349D2" w:rsidRDefault="00A349D2" w:rsidP="00C92C76">
      <w:pPr>
        <w:jc w:val="both"/>
      </w:pPr>
      <w:r>
        <w:t xml:space="preserve">El flujo sólo desarrollará el perfil parabólico característico que </w:t>
      </w:r>
      <w:r w:rsidR="00E014DF">
        <w:t>mostramos</w:t>
      </w:r>
      <w:r>
        <w:t xml:space="preserve"> en el ejercicio C después de que el flujo haya permanecido sin perturbaciones durante una distancia suficiente a lo largo de la tubería.</w:t>
      </w:r>
    </w:p>
    <w:p w14:paraId="235CC4EF" w14:textId="77777777" w:rsidR="00A349D2" w:rsidRDefault="00A349D2" w:rsidP="00C92C76">
      <w:pPr>
        <w:jc w:val="both"/>
      </w:pPr>
      <w:r>
        <w:t>Montaje del Equipo Sólo para este ejercicio será necesario invertir la sección del tubo de prueba de manera que el tubo estático de Pitot quede ubicado en el extremo aguas arriba e invertir el tubo estático de Pitot de manera que quede apuntando aguas arriba.</w:t>
      </w:r>
    </w:p>
    <w:p w14:paraId="38FBCB2F" w14:textId="77777777" w:rsidR="00A349D2" w:rsidRDefault="00A349D2" w:rsidP="00C92C76">
      <w:pPr>
        <w:jc w:val="both"/>
      </w:pPr>
      <w:r>
        <w:t>Las instrucciones para hacer esto se dan en la sección Operación (Inversión del tubo Pitot estático).</w:t>
      </w:r>
    </w:p>
    <w:p w14:paraId="2EAE930E" w14:textId="56197647" w:rsidR="00A349D2" w:rsidRDefault="00A349D2" w:rsidP="00C92C76">
      <w:pPr>
        <w:jc w:val="both"/>
      </w:pPr>
      <w:r>
        <w:t xml:space="preserve">Con el tubo Pitot estático ubicado aguas arriba (extremo izquierdo) de la tubería de prueba, </w:t>
      </w:r>
      <w:proofErr w:type="spellStart"/>
      <w:r w:rsidR="003B12CF">
        <w:t>posicioná</w:t>
      </w:r>
      <w:proofErr w:type="spellEnd"/>
      <w:r>
        <w:t xml:space="preserve"> el F1-33 encima del </w:t>
      </w:r>
      <w:r w:rsidR="00945DF9">
        <w:t>F1-10-A/F1-10-2-A</w:t>
      </w:r>
      <w:r>
        <w:t xml:space="preserve"> y </w:t>
      </w:r>
      <w:proofErr w:type="spellStart"/>
      <w:r w:rsidR="00AF5B68">
        <w:t>verificá</w:t>
      </w:r>
      <w:proofErr w:type="spellEnd"/>
      <w:r>
        <w:t xml:space="preserve"> que el equipo haya sido configurado </w:t>
      </w:r>
      <w:r w:rsidR="003B12CF">
        <w:t>como describimos</w:t>
      </w:r>
      <w:r>
        <w:t xml:space="preserve"> en la sección Operación con las siguientes acciones: Manómetro presurizado conectado y completamente cebado.</w:t>
      </w:r>
    </w:p>
    <w:p w14:paraId="7A4C56C6" w14:textId="77777777" w:rsidR="00A349D2" w:rsidRDefault="00A349D2" w:rsidP="00C92C76">
      <w:pPr>
        <w:jc w:val="both"/>
      </w:pPr>
      <w:r>
        <w:t>Indicador de posición lateral configurado y tubo Pitot estático ubicado centralmente dentro del tubo de prueba (cuarta muesca en el indicador de posición).</w:t>
      </w:r>
    </w:p>
    <w:p w14:paraId="5DA9F033" w14:textId="77777777" w:rsidR="00A349D2" w:rsidRDefault="00A349D2" w:rsidP="00C92C76">
      <w:pPr>
        <w:jc w:val="both"/>
      </w:pPr>
      <w:r>
        <w:t>Anillo orificio montado en la base del tanque volumétrico.</w:t>
      </w:r>
    </w:p>
    <w:p w14:paraId="5B70C18C" w14:textId="77777777" w:rsidR="00A349D2" w:rsidRDefault="00A349D2" w:rsidP="00C92C76">
      <w:pPr>
        <w:jc w:val="both"/>
      </w:pPr>
      <w:r>
        <w:t>Tubo Pitot apuntando directamente aguas arriba paralelo al tubo de prueba (indicado por un puntero en la parte superior del tubo Pitot).</w:t>
      </w:r>
    </w:p>
    <w:p w14:paraId="0FBDFCB7" w14:textId="2891CAED" w:rsidR="00A349D2" w:rsidRDefault="00A349D2" w:rsidP="00C92C76">
      <w:pPr>
        <w:jc w:val="both"/>
      </w:pPr>
      <w:r>
        <w:t xml:space="preserve">Procedimiento </w:t>
      </w:r>
      <w:r w:rsidR="00532629">
        <w:t>Repetí</w:t>
      </w:r>
      <w:r w:rsidR="00F336A4">
        <w:t xml:space="preserve"> </w:t>
      </w:r>
      <w:r>
        <w:t xml:space="preserve">el procedimiento descrito en el ejercicio </w:t>
      </w:r>
      <w:proofErr w:type="gramStart"/>
      <w:r>
        <w:t>C</w:t>
      </w:r>
      <w:proofErr w:type="gramEnd"/>
      <w:r>
        <w:t xml:space="preserve"> pero con el tubo estático de Pitot ubicado en el extremo aguas arriba de la tubería de prueba.</w:t>
      </w:r>
    </w:p>
    <w:p w14:paraId="0694BEB1" w14:textId="77777777" w:rsidR="00A349D2" w:rsidRDefault="00A349D2" w:rsidP="00C92C76">
      <w:pPr>
        <w:jc w:val="both"/>
      </w:pPr>
      <w:r>
        <w:t>Después de su uso será necesario restaurar el equipo para uso normal con el tubo estático de Pitot ubicado en el extremo aguas abajo de la tubería de prueba.</w:t>
      </w:r>
    </w:p>
    <w:p w14:paraId="13644759" w14:textId="77777777" w:rsidR="00A349D2" w:rsidRDefault="00A349D2" w:rsidP="00C92C76">
      <w:pPr>
        <w:jc w:val="both"/>
      </w:pPr>
      <w:r>
        <w:t>Si es necesario, consulte la sección Operación (Inversión del tubo Pitot estático).</w:t>
      </w:r>
    </w:p>
    <w:p w14:paraId="0911D9E8" w14:textId="77777777" w:rsidR="00A349D2" w:rsidRDefault="00A349D2" w:rsidP="00C92C76">
      <w:pPr>
        <w:jc w:val="both"/>
      </w:pPr>
      <w:r>
        <w:t>Resultados Para todas las mediciones, calcule la altura dinámica medida utilizando el tubo estático de Pitot (altura total – altura estática, es decir, la diferencia de niveles en el manómetro).</w:t>
      </w:r>
    </w:p>
    <w:p w14:paraId="0CE15215" w14:textId="77777777" w:rsidR="00A349D2" w:rsidRDefault="00A349D2" w:rsidP="00C92C76">
      <w:pPr>
        <w:jc w:val="both"/>
      </w:pPr>
      <w:r>
        <w:t>Para cada configuración de las válvulas de control de flujo, trace un gráfico para mostrar la variación en la altura dinámica con la posición dentro de la tubería de prueba.</w:t>
      </w:r>
    </w:p>
    <w:p w14:paraId="3B1696F8" w14:textId="77777777" w:rsidR="00A349D2" w:rsidRDefault="00A349D2" w:rsidP="00C92C76">
      <w:pPr>
        <w:jc w:val="both"/>
      </w:pPr>
      <w:r>
        <w:lastRenderedPageBreak/>
        <w:t xml:space="preserve">Conclusión Comente sobre la forma del perfil de la cabeza dinámica y explique por qué la cabeza dinámica y, por lo tanto, </w:t>
      </w:r>
      <w:proofErr w:type="gramStart"/>
      <w:r>
        <w:t>la velocidad del agua correspondiente son</w:t>
      </w:r>
      <w:proofErr w:type="gramEnd"/>
      <w:r>
        <w:t xml:space="preserve"> asimétricas.</w:t>
      </w:r>
    </w:p>
    <w:p w14:paraId="6CAA696E" w14:textId="77777777" w:rsidR="00A349D2" w:rsidRDefault="00A349D2" w:rsidP="00C92C76">
      <w:pPr>
        <w:jc w:val="both"/>
      </w:pPr>
      <w:r>
        <w:t>Compare los resultados obtenidos con los del Ejercicio C y comente la diferencia en el perfil de cabeza dinámica cuando el flujo no está desarrollado y sigue un codo en la entrada de una tubería.</w:t>
      </w:r>
    </w:p>
    <w:p w14:paraId="609B89C9" w14:textId="77777777" w:rsidR="00A349D2" w:rsidRDefault="00A349D2" w:rsidP="00C92C76">
      <w:pPr>
        <w:jc w:val="both"/>
      </w:pPr>
    </w:p>
    <w:p w14:paraId="7F825207" w14:textId="61388E56" w:rsidR="00A349D2" w:rsidRDefault="00A349D2" w:rsidP="00C92C76">
      <w:pPr>
        <w:spacing w:after="160" w:line="259" w:lineRule="auto"/>
        <w:jc w:val="both"/>
      </w:pPr>
      <w:r>
        <w:br w:type="page"/>
      </w:r>
    </w:p>
    <w:p w14:paraId="04FEB2D4" w14:textId="77777777" w:rsidR="00A349D2" w:rsidRDefault="00A349D2" w:rsidP="00C92C76">
      <w:pPr>
        <w:jc w:val="both"/>
      </w:pPr>
      <w:r>
        <w:lastRenderedPageBreak/>
        <w:t>F1-35</w:t>
      </w:r>
    </w:p>
    <w:p w14:paraId="3A1F34C6" w14:textId="77777777" w:rsidR="00A349D2" w:rsidRPr="00837C9B" w:rsidRDefault="00A349D2" w:rsidP="00C92C76">
      <w:pPr>
        <w:jc w:val="both"/>
      </w:pPr>
      <w:r w:rsidRPr="00837C9B">
        <w:t xml:space="preserve">2 </w:t>
      </w:r>
      <w:proofErr w:type="gramStart"/>
      <w:r w:rsidRPr="00837C9B">
        <w:t>Descripción</w:t>
      </w:r>
      <w:proofErr w:type="gramEnd"/>
      <w:r w:rsidRPr="00837C9B">
        <w:t xml:space="preserve"> general</w:t>
      </w:r>
    </w:p>
    <w:p w14:paraId="5A386DE3" w14:textId="592FCFC8" w:rsidR="00A349D2" w:rsidRPr="00837C9B" w:rsidRDefault="00A349D2" w:rsidP="00C92C76">
      <w:pPr>
        <w:jc w:val="both"/>
      </w:pPr>
      <w:r w:rsidRPr="00837C9B">
        <w:t xml:space="preserve">El accesorio F1-35 se utiliza con el </w:t>
      </w:r>
      <w:r w:rsidR="00864580">
        <w:t xml:space="preserve">tanque de </w:t>
      </w:r>
      <w:proofErr w:type="spellStart"/>
      <w:r w:rsidR="00864580">
        <w:t>despósito</w:t>
      </w:r>
      <w:proofErr w:type="spellEnd"/>
      <w:r w:rsidR="00864580">
        <w:t xml:space="preserve"> </w:t>
      </w:r>
      <w:r w:rsidRPr="00837C9B">
        <w:t xml:space="preserve">y el </w:t>
      </w:r>
      <w:r w:rsidR="002B4913">
        <w:t xml:space="preserve">tanque de aforo volumétrico </w:t>
      </w:r>
      <w:r w:rsidRPr="00837C9B">
        <w:t xml:space="preserve">del banco hidráulico </w:t>
      </w:r>
      <w:r w:rsidR="00945DF9">
        <w:t>F1-10-A/F1-10-2-A</w:t>
      </w:r>
      <w:r w:rsidRPr="00837C9B">
        <w:t xml:space="preserve"> y se utiliza para demostrar las características de altura/flujo de las bombas rotodinámicas o de velocidad. Este grupo de bombas incluye bombas centrífugas, axiales y de vórtice regenerativas, cada una con características similares, pero bastante diferentes a las bombas de desplazamiento positivo.</w:t>
      </w:r>
    </w:p>
    <w:p w14:paraId="41DC9520" w14:textId="1CB19736" w:rsidR="00A349D2" w:rsidRPr="00837C9B" w:rsidRDefault="00A349D2" w:rsidP="00C92C76">
      <w:pPr>
        <w:jc w:val="both"/>
      </w:pPr>
      <w:r w:rsidRPr="00837C9B">
        <w:t xml:space="preserve">El accesorio está diseñado para colocarse de forma segura en el banco hidráulico </w:t>
      </w:r>
      <w:r w:rsidR="00945DF9">
        <w:t>F1-10-A/F1-10-2-A</w:t>
      </w:r>
      <w:r w:rsidRPr="00837C9B">
        <w:t xml:space="preserve"> y tiene dos bombas para demostrar las características de las bombas conectadas en serie o en paralelo. Las bombas son accionadas por motores CC integrales con control de velocidad. Se montan manómetros para medir la presión en la entrada y salida.</w:t>
      </w:r>
    </w:p>
    <w:p w14:paraId="4651C989" w14:textId="446DF840" w:rsidR="00A349D2" w:rsidRPr="00837C9B" w:rsidRDefault="00A349D2" w:rsidP="00C92C76">
      <w:pPr>
        <w:jc w:val="both"/>
      </w:pPr>
      <w:r w:rsidRPr="00837C9B">
        <w:t xml:space="preserve">Las bombas se alimentan desde un depósito de altura constante que forma parte del accesorio, alimentado por la bomba </w:t>
      </w:r>
      <w:r w:rsidR="00945DF9">
        <w:t>F1-10-A/F1-10-2-A</w:t>
      </w:r>
      <w:r w:rsidRPr="00837C9B">
        <w:t xml:space="preserve">. El flujo se descarga en el </w:t>
      </w:r>
      <w:r w:rsidR="002B4913">
        <w:t xml:space="preserve">tanque de aforo volumétrico </w:t>
      </w:r>
      <w:r w:rsidRPr="00837C9B">
        <w:t xml:space="preserve">del </w:t>
      </w:r>
      <w:r w:rsidR="00945DF9">
        <w:t>F1-10-A/F1-10-2-A</w:t>
      </w:r>
      <w:r w:rsidRPr="00837C9B">
        <w:t xml:space="preserve">, a través de una </w:t>
      </w:r>
      <w:r w:rsidR="00AA695D">
        <w:t>válvula de control de caudal</w:t>
      </w:r>
      <w:r w:rsidRPr="00837C9B">
        <w:t xml:space="preserve"> que permite aplicar una presión de salida para cargar las bombas.</w:t>
      </w:r>
    </w:p>
    <w:p w14:paraId="4AAD6F9A" w14:textId="66481AFA" w:rsidR="00A349D2" w:rsidRDefault="002571FD" w:rsidP="00C92C76">
      <w:pPr>
        <w:jc w:val="both"/>
      </w:pPr>
      <w:r>
        <w:t>Suministramos</w:t>
      </w:r>
      <w:r w:rsidR="00A349D2" w:rsidRPr="00837C9B">
        <w:t xml:space="preserve"> tubos flexibles y </w:t>
      </w:r>
      <w:r w:rsidR="003B12CF">
        <w:t>acoples rápidos</w:t>
      </w:r>
      <w:r w:rsidR="00A349D2" w:rsidRPr="00837C9B">
        <w:t xml:space="preserve"> para permitir que las bombas se conecten para el funcionamiento de una sola bomba, en serie o en paralelo.</w:t>
      </w:r>
    </w:p>
    <w:p w14:paraId="7A9F30D2" w14:textId="77777777" w:rsidR="00A349D2" w:rsidRDefault="00A349D2" w:rsidP="00C92C76">
      <w:pPr>
        <w:jc w:val="both"/>
      </w:pPr>
      <w:r w:rsidRPr="00152C88">
        <w:rPr>
          <w:noProof/>
        </w:rPr>
        <w:drawing>
          <wp:inline distT="0" distB="0" distL="0" distR="0" wp14:anchorId="325A203E" wp14:editId="4693C855">
            <wp:extent cx="5132705" cy="3217545"/>
            <wp:effectExtent l="0" t="0" r="0" b="1905"/>
            <wp:docPr id="1183441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2705" cy="3217545"/>
                    </a:xfrm>
                    <a:prstGeom prst="rect">
                      <a:avLst/>
                    </a:prstGeom>
                    <a:noFill/>
                    <a:ln>
                      <a:noFill/>
                    </a:ln>
                  </pic:spPr>
                </pic:pic>
              </a:graphicData>
            </a:graphic>
          </wp:inline>
        </w:drawing>
      </w:r>
    </w:p>
    <w:p w14:paraId="4820EC3D" w14:textId="77777777" w:rsidR="00A349D2" w:rsidRDefault="00A349D2" w:rsidP="00C92C76">
      <w:pPr>
        <w:jc w:val="both"/>
      </w:pPr>
      <w:r w:rsidRPr="00152C88">
        <w:rPr>
          <w:noProof/>
        </w:rPr>
        <w:lastRenderedPageBreak/>
        <w:drawing>
          <wp:inline distT="0" distB="0" distL="0" distR="0" wp14:anchorId="2E794E9B" wp14:editId="7EC94F18">
            <wp:extent cx="5288280" cy="2673985"/>
            <wp:effectExtent l="0" t="0" r="7620" b="0"/>
            <wp:docPr id="21131586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2673985"/>
                    </a:xfrm>
                    <a:prstGeom prst="rect">
                      <a:avLst/>
                    </a:prstGeom>
                    <a:noFill/>
                    <a:ln>
                      <a:noFill/>
                    </a:ln>
                  </pic:spPr>
                </pic:pic>
              </a:graphicData>
            </a:graphic>
          </wp:inline>
        </w:drawing>
      </w:r>
    </w:p>
    <w:p w14:paraId="3213B50E" w14:textId="77777777" w:rsidR="00A349D2" w:rsidRDefault="00A349D2" w:rsidP="00C92C76">
      <w:pPr>
        <w:jc w:val="both"/>
      </w:pPr>
      <w:r>
        <w:t xml:space="preserve">3 </w:t>
      </w:r>
      <w:proofErr w:type="gramStart"/>
      <w:r>
        <w:t>Instalación</w:t>
      </w:r>
      <w:proofErr w:type="gramEnd"/>
    </w:p>
    <w:p w14:paraId="3915AC35" w14:textId="77777777" w:rsidR="00A349D2" w:rsidRDefault="00A349D2" w:rsidP="00C92C76">
      <w:pPr>
        <w:jc w:val="both"/>
      </w:pPr>
      <w:r>
        <w:t>3.1 Asesoramiento</w:t>
      </w:r>
    </w:p>
    <w:p w14:paraId="0F7C4A18" w14:textId="603A3D4E" w:rsidR="00A349D2" w:rsidRDefault="00A349D2" w:rsidP="00C92C76">
      <w:pPr>
        <w:jc w:val="both"/>
      </w:pPr>
      <w:r>
        <w:t xml:space="preserve">Antes de operar el equipo, se debe desembalar, ensamblar e instalar </w:t>
      </w:r>
      <w:r w:rsidR="003B12CF">
        <w:t>como describimos</w:t>
      </w:r>
      <w:r>
        <w:t xml:space="preserve"> en los pasos que siguen.</w:t>
      </w:r>
    </w:p>
    <w:p w14:paraId="2E333038" w14:textId="77777777" w:rsidR="00A349D2" w:rsidRDefault="00A349D2" w:rsidP="00C92C76">
      <w:pPr>
        <w:jc w:val="both"/>
      </w:pPr>
      <w:r>
        <w:t>El uso seguro del equipo depende de seguir el procedimiento de instalación correcto.</w:t>
      </w:r>
    </w:p>
    <w:p w14:paraId="7CCDA257" w14:textId="77777777" w:rsidR="00A349D2" w:rsidRDefault="00A349D2" w:rsidP="00C92C76">
      <w:pPr>
        <w:jc w:val="both"/>
      </w:pPr>
      <w:r>
        <w:t>3.2 Suministro Eléctrico</w:t>
      </w:r>
    </w:p>
    <w:p w14:paraId="77D9E72D" w14:textId="77777777" w:rsidR="00A349D2" w:rsidRDefault="00A349D2" w:rsidP="00C92C76">
      <w:pPr>
        <w:jc w:val="both"/>
      </w:pPr>
      <w:r>
        <w:t>La fuente de alimentación proporcionada puede aceptar 100 - 240 VCA y generar los 24 VCC necesarios para accionar las bombas.</w:t>
      </w:r>
    </w:p>
    <w:p w14:paraId="7D86A80C" w14:textId="77777777" w:rsidR="00A349D2" w:rsidRDefault="00A349D2" w:rsidP="00C92C76">
      <w:pPr>
        <w:jc w:val="both"/>
      </w:pPr>
      <w:r>
        <w:t>3.3 Instalación del equipo y puesta en servicio</w:t>
      </w:r>
    </w:p>
    <w:p w14:paraId="31E9DA8F" w14:textId="2A1F55C9" w:rsidR="00A349D2" w:rsidRDefault="00A25B3F" w:rsidP="00C92C76">
      <w:pPr>
        <w:jc w:val="both"/>
      </w:pPr>
      <w:proofErr w:type="spellStart"/>
      <w:r>
        <w:t>Asegurate</w:t>
      </w:r>
      <w:proofErr w:type="spellEnd"/>
      <w:r>
        <w:t xml:space="preserve"> </w:t>
      </w:r>
      <w:r w:rsidR="00A349D2">
        <w:t xml:space="preserve">de que la unidad </w:t>
      </w:r>
      <w:r w:rsidR="00945DF9">
        <w:t>F1-10-A/F1-10-2-A</w:t>
      </w:r>
      <w:r w:rsidR="00A349D2">
        <w:t xml:space="preserve"> haya sido preparada para su funcionamiento y llenada </w:t>
      </w:r>
      <w:r w:rsidR="003B12CF">
        <w:t>como describimos</w:t>
      </w:r>
      <w:r w:rsidR="00A349D2">
        <w:t xml:space="preserve"> en el manual </w:t>
      </w:r>
      <w:r w:rsidR="00945DF9">
        <w:t>F1-10-A/F1-10-2-A</w:t>
      </w:r>
      <w:r w:rsidR="00A349D2">
        <w:t>.</w:t>
      </w:r>
    </w:p>
    <w:p w14:paraId="73725FB6" w14:textId="77777777" w:rsidR="00A349D2" w:rsidRDefault="00A349D2" w:rsidP="00C92C76">
      <w:pPr>
        <w:jc w:val="both"/>
      </w:pPr>
      <w:r>
        <w:t>Retire con cuidado los componentes accesorios F1-35 de su embalaje: conserve el embalaje para uso futuro.</w:t>
      </w:r>
    </w:p>
    <w:p w14:paraId="05CEB910" w14:textId="3090CBD4" w:rsidR="00A349D2" w:rsidRDefault="002571FD" w:rsidP="00C92C76">
      <w:pPr>
        <w:jc w:val="both"/>
      </w:pPr>
      <w:proofErr w:type="spellStart"/>
      <w:r>
        <w:t>Colocá</w:t>
      </w:r>
      <w:proofErr w:type="spellEnd"/>
      <w:r>
        <w:t xml:space="preserve"> </w:t>
      </w:r>
      <w:r w:rsidR="00A349D2">
        <w:t xml:space="preserve">el accesorio en el banco </w:t>
      </w:r>
      <w:r w:rsidR="00945DF9">
        <w:t>F1-10-A/F1-10-2-A</w:t>
      </w:r>
      <w:r w:rsidR="00A349D2">
        <w:t xml:space="preserve"> como </w:t>
      </w:r>
      <w:r w:rsidR="00E014DF">
        <w:t>mostramos</w:t>
      </w:r>
      <w:r w:rsidR="00A349D2">
        <w:t xml:space="preserve"> en la Figura 1 (página 2).</w:t>
      </w:r>
    </w:p>
    <w:p w14:paraId="669E5CAC" w14:textId="77777777" w:rsidR="00A349D2" w:rsidRDefault="00A349D2" w:rsidP="00C92C76">
      <w:pPr>
        <w:jc w:val="both"/>
      </w:pPr>
      <w:r>
        <w:t>No conecte todavía el suministro eléctrico de 24 VCC al F1-35.</w:t>
      </w:r>
    </w:p>
    <w:p w14:paraId="645625B9" w14:textId="14B91F81" w:rsidR="00A349D2" w:rsidRDefault="00311B5A" w:rsidP="00C92C76">
      <w:pPr>
        <w:jc w:val="both"/>
      </w:pPr>
      <w:proofErr w:type="spellStart"/>
      <w:r>
        <w:t>Conectá</w:t>
      </w:r>
      <w:proofErr w:type="spellEnd"/>
      <w:r>
        <w:t xml:space="preserve"> el </w:t>
      </w:r>
      <w:r w:rsidR="00A349D2">
        <w:t xml:space="preserve">suministro de agua (el conector amarillo que </w:t>
      </w:r>
      <w:r w:rsidR="00E014DF">
        <w:t>mostramos</w:t>
      </w:r>
      <w:r w:rsidR="00A349D2">
        <w:t xml:space="preserve"> en la Figura 2, a continuación) y </w:t>
      </w:r>
      <w:proofErr w:type="spellStart"/>
      <w:r>
        <w:t>conectá</w:t>
      </w:r>
      <w:proofErr w:type="spellEnd"/>
      <w:r>
        <w:t xml:space="preserve"> el </w:t>
      </w:r>
      <w:r w:rsidR="00A349D2">
        <w:t xml:space="preserve">desbordamiento del tanque de cabeza constante al puerto de desbordamiento en el </w:t>
      </w:r>
      <w:r w:rsidR="00945DF9">
        <w:t>F1-10-A/F1-10-2-A</w:t>
      </w:r>
      <w:r w:rsidR="00A349D2">
        <w:t xml:space="preserve">. </w:t>
      </w:r>
      <w:proofErr w:type="spellStart"/>
      <w:r w:rsidR="002571FD">
        <w:t>Colocá</w:t>
      </w:r>
      <w:proofErr w:type="spellEnd"/>
      <w:r w:rsidR="002571FD">
        <w:t xml:space="preserve"> </w:t>
      </w:r>
      <w:r w:rsidR="00A349D2">
        <w:t xml:space="preserve">el tubo de salida del F1-35 en el </w:t>
      </w:r>
      <w:r w:rsidR="002B4913">
        <w:t xml:space="preserve">tanque de aforo volumétrico </w:t>
      </w:r>
      <w:r w:rsidR="00A349D2">
        <w:t xml:space="preserve">del </w:t>
      </w:r>
      <w:r w:rsidR="00945DF9">
        <w:t>F1-10-A/F1-10-2-A</w:t>
      </w:r>
      <w:r w:rsidR="00A349D2">
        <w:t>.</w:t>
      </w:r>
    </w:p>
    <w:p w14:paraId="57F211FB" w14:textId="77777777" w:rsidR="00A349D2" w:rsidRDefault="00A349D2" w:rsidP="00C92C76">
      <w:pPr>
        <w:jc w:val="both"/>
      </w:pPr>
      <w:r w:rsidRPr="00012858">
        <w:rPr>
          <w:noProof/>
          <w:lang w:val="en-US"/>
        </w:rPr>
        <w:lastRenderedPageBreak/>
        <w:drawing>
          <wp:inline distT="0" distB="0" distL="0" distR="0" wp14:anchorId="0BEC542B" wp14:editId="0465A042">
            <wp:extent cx="3347085" cy="3295015"/>
            <wp:effectExtent l="0" t="0" r="5715" b="635"/>
            <wp:docPr id="721566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085" cy="3295015"/>
                    </a:xfrm>
                    <a:prstGeom prst="rect">
                      <a:avLst/>
                    </a:prstGeom>
                    <a:noFill/>
                    <a:ln>
                      <a:noFill/>
                    </a:ln>
                  </pic:spPr>
                </pic:pic>
              </a:graphicData>
            </a:graphic>
          </wp:inline>
        </w:drawing>
      </w:r>
    </w:p>
    <w:p w14:paraId="7CA8B9F9" w14:textId="11300693" w:rsidR="00A349D2" w:rsidRDefault="00A25B3F" w:rsidP="00C92C76">
      <w:pPr>
        <w:jc w:val="both"/>
      </w:pPr>
      <w:proofErr w:type="spellStart"/>
      <w:r>
        <w:t>Cerrá</w:t>
      </w:r>
      <w:proofErr w:type="spellEnd"/>
      <w:r>
        <w:t xml:space="preserve"> la</w:t>
      </w:r>
      <w:r w:rsidR="00A349D2">
        <w:t xml:space="preserve"> válvula de suministro en el </w:t>
      </w:r>
      <w:r w:rsidR="00945DF9">
        <w:t>F1-10-A/F1-10-2-A</w:t>
      </w:r>
      <w:r w:rsidR="00A349D2">
        <w:t xml:space="preserve"> y </w:t>
      </w:r>
      <w:proofErr w:type="spellStart"/>
      <w:r w:rsidR="004649A4">
        <w:t>encendé</w:t>
      </w:r>
      <w:proofErr w:type="spellEnd"/>
      <w:r w:rsidR="004649A4">
        <w:t xml:space="preserve"> la</w:t>
      </w:r>
      <w:r w:rsidR="00A349D2">
        <w:t xml:space="preserve"> bomba. Abra progresivamente la válvula de suministro para permitir que entre agua al tanque de carga constante hasta que su nivel se estabilice mediante el flujo a través del tubo de desbordamiento. Cabe señalar que durante el transcurso de los experimentos será necesario variar el flujo para mantener una altura constante frente al desbordamiento del F1-35.</w:t>
      </w:r>
    </w:p>
    <w:p w14:paraId="6FF385F5" w14:textId="77777777" w:rsidR="00A349D2" w:rsidRDefault="00A349D2" w:rsidP="00C92C76">
      <w:pPr>
        <w:jc w:val="both"/>
      </w:pPr>
      <w:r>
        <w:t>3.3.1 Cebado de las bombas</w:t>
      </w:r>
    </w:p>
    <w:p w14:paraId="6C66F59F" w14:textId="77777777" w:rsidR="00A349D2" w:rsidRDefault="00A349D2" w:rsidP="00C92C76">
      <w:pPr>
        <w:jc w:val="both"/>
      </w:pPr>
      <w:r>
        <w:t>Una característica de las bombas de agua centrífugas sumergidas es que el efecto de bombeo de agua depende de que el rotor de la bomba esté sumergido, por lo que la bomba debe llenarse antes de su funcionamiento. La bomba debe continuar funcionando durante todo el funcionamiento del F1-35.</w:t>
      </w:r>
    </w:p>
    <w:p w14:paraId="44E9CB13" w14:textId="77777777" w:rsidR="00A349D2" w:rsidRDefault="00A349D2" w:rsidP="00C92C76">
      <w:pPr>
        <w:jc w:val="both"/>
      </w:pPr>
      <w:r>
        <w:t>Las bombas F1-35 deben cebarse antes de funcionar. Las bombas se dañarán si no se ceban antes de su uso.</w:t>
      </w:r>
    </w:p>
    <w:p w14:paraId="58206A8C" w14:textId="49207AAA" w:rsidR="00A349D2" w:rsidRDefault="00A349D2" w:rsidP="00C92C76">
      <w:pPr>
        <w:jc w:val="both"/>
      </w:pPr>
      <w:r>
        <w:t xml:space="preserve">Conecte las bombas para funcionamiento en paralelo como </w:t>
      </w:r>
      <w:r w:rsidR="00E014DF">
        <w:t>mostramos</w:t>
      </w:r>
      <w:r>
        <w:t xml:space="preserve"> a continuación:</w:t>
      </w:r>
    </w:p>
    <w:p w14:paraId="6EA4641C" w14:textId="77777777" w:rsidR="00A349D2" w:rsidRDefault="00A349D2" w:rsidP="00C92C76">
      <w:pPr>
        <w:jc w:val="both"/>
      </w:pPr>
      <w:r w:rsidRPr="00152C88">
        <w:rPr>
          <w:noProof/>
        </w:rPr>
        <w:drawing>
          <wp:inline distT="0" distB="0" distL="0" distR="0" wp14:anchorId="49C1C504" wp14:editId="29AFF768">
            <wp:extent cx="5288280" cy="2673985"/>
            <wp:effectExtent l="0" t="0" r="7620" b="0"/>
            <wp:docPr id="13723579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2673985"/>
                    </a:xfrm>
                    <a:prstGeom prst="rect">
                      <a:avLst/>
                    </a:prstGeom>
                    <a:noFill/>
                    <a:ln>
                      <a:noFill/>
                    </a:ln>
                  </pic:spPr>
                </pic:pic>
              </a:graphicData>
            </a:graphic>
          </wp:inline>
        </w:drawing>
      </w:r>
    </w:p>
    <w:p w14:paraId="33A16B8D" w14:textId="687232B5" w:rsidR="00A349D2" w:rsidRDefault="00A349D2" w:rsidP="00C92C76">
      <w:pPr>
        <w:jc w:val="both"/>
      </w:pPr>
      <w:r>
        <w:t xml:space="preserve">Con la fuente de altura constante en funcionamiento, </w:t>
      </w:r>
      <w:r w:rsidR="00BE5774">
        <w:t xml:space="preserve">abrí la </w:t>
      </w:r>
      <w:r>
        <w:t>válvula de descarga hasta que vea que sale agua de la unidad: esto indica que hay agua en las bombas.</w:t>
      </w:r>
    </w:p>
    <w:p w14:paraId="52A7D0EB" w14:textId="7EC56CBC" w:rsidR="00A349D2" w:rsidRDefault="002571FD" w:rsidP="00C92C76">
      <w:pPr>
        <w:jc w:val="both"/>
      </w:pPr>
      <w:proofErr w:type="spellStart"/>
      <w:r>
        <w:lastRenderedPageBreak/>
        <w:t>Colocá</w:t>
      </w:r>
      <w:proofErr w:type="spellEnd"/>
      <w:r>
        <w:t xml:space="preserve"> </w:t>
      </w:r>
      <w:r w:rsidR="00A349D2">
        <w:t>la fuente de alimentación de 24 V CC en una posición que pueda conectarse a la unidad de control F1-35 pero de manera segura que no pueda entrar en contacto con el agua.</w:t>
      </w:r>
    </w:p>
    <w:p w14:paraId="0B06B944" w14:textId="77777777" w:rsidR="00A349D2" w:rsidRDefault="00A349D2" w:rsidP="00C92C76">
      <w:pPr>
        <w:jc w:val="both"/>
      </w:pPr>
      <w:r>
        <w:t>Gire las perillas de control de velocidad de la bomba completamente en el sentido contrario a las agujas del reloj y conecte la fuente de alimentación de 24 VCC tanto al F1-35 como a la red eléctrica.</w:t>
      </w:r>
    </w:p>
    <w:p w14:paraId="1BFE1CC7" w14:textId="5C7591D0" w:rsidR="00A349D2" w:rsidRDefault="00A349D2" w:rsidP="00C92C76">
      <w:pPr>
        <w:jc w:val="both"/>
      </w:pPr>
      <w:r>
        <w:t xml:space="preserve">Gire lentamente las perillas de control de velocidad de la bomba en </w:t>
      </w:r>
      <w:r w:rsidR="00C704F4">
        <w:t>sentido horario</w:t>
      </w:r>
      <w:r>
        <w:t>, una a la vez. Se debe escuchar que las bombas funcionan de manera suave y silenciosa, y se debe ver que el flujo aumenta a medida que aumenta la velocidad de cada bomba: esto confirma que las bombas están completamente cebadas. Utilice el control de velocidad para apagar las bombas.</w:t>
      </w:r>
    </w:p>
    <w:p w14:paraId="7EA2C52C" w14:textId="77777777" w:rsidR="00A349D2" w:rsidRDefault="00A349D2" w:rsidP="00C92C76">
      <w:pPr>
        <w:jc w:val="both"/>
      </w:pPr>
      <w:r>
        <w:t>El accesorio de bomba serie/paralelo F1-35 está listo para usar.</w:t>
      </w:r>
    </w:p>
    <w:p w14:paraId="457322BE" w14:textId="77777777" w:rsidR="00A349D2" w:rsidRDefault="00A349D2" w:rsidP="00C92C76">
      <w:pPr>
        <w:jc w:val="both"/>
      </w:pPr>
      <w:r>
        <w:t>Además de la configuración de la bomba en serie utilizada para poner en servicio el aparato, las conexiones entre la bomba y el banco se pueden cambiar para permitir el funcionamiento de una sola bomba o dos bombas en paralelo.</w:t>
      </w:r>
    </w:p>
    <w:p w14:paraId="6D08B34E" w14:textId="77777777" w:rsidR="00A349D2" w:rsidRDefault="00A349D2" w:rsidP="00C92C76">
      <w:pPr>
        <w:jc w:val="both"/>
      </w:pPr>
      <w:r>
        <w:t>3.4 Operación</w:t>
      </w:r>
    </w:p>
    <w:p w14:paraId="01D3A0D7" w14:textId="77777777" w:rsidR="00A349D2" w:rsidRDefault="00A349D2" w:rsidP="00C92C76">
      <w:pPr>
        <w:jc w:val="both"/>
      </w:pPr>
      <w:r>
        <w:t>3.4.1 Operación del equipo</w:t>
      </w:r>
    </w:p>
    <w:p w14:paraId="2ECE01FE" w14:textId="77777777" w:rsidR="00A349D2" w:rsidRDefault="00A349D2" w:rsidP="00C92C76">
      <w:pPr>
        <w:jc w:val="both"/>
      </w:pPr>
      <w:r>
        <w:t>Consulte la sección 5 Ejercicios de enseñanza de laboratorio (página 7) para obtener detalles sobre el funcionamiento del equipo.</w:t>
      </w:r>
    </w:p>
    <w:p w14:paraId="302F355C" w14:textId="77777777" w:rsidR="00A349D2" w:rsidRDefault="00A349D2" w:rsidP="00C92C76">
      <w:pPr>
        <w:jc w:val="both"/>
      </w:pPr>
      <w:r>
        <w:t>3.4.2 Condiciones ambientales</w:t>
      </w:r>
    </w:p>
    <w:p w14:paraId="1E1ECADD" w14:textId="77777777" w:rsidR="00A349D2" w:rsidRDefault="00A349D2" w:rsidP="00C92C76">
      <w:pPr>
        <w:jc w:val="both"/>
      </w:pPr>
      <w:r>
        <w:t>Este equipo ha sido diseñado para funcionar en las siguientes condiciones ambientales.</w:t>
      </w:r>
    </w:p>
    <w:p w14:paraId="1E593BDB" w14:textId="77777777" w:rsidR="00A349D2" w:rsidRDefault="00A349D2" w:rsidP="00C92C76">
      <w:pPr>
        <w:jc w:val="both"/>
      </w:pPr>
      <w:r>
        <w:t>La operación fuera de estas condiciones puede resultar en una reducción del rendimiento, daños al equipo o peligro para el operador.</w:t>
      </w:r>
    </w:p>
    <w:p w14:paraId="605A038B" w14:textId="77777777" w:rsidR="00A349D2" w:rsidRDefault="00A349D2" w:rsidP="00C92C76">
      <w:pPr>
        <w:jc w:val="both"/>
      </w:pPr>
      <w:r>
        <w:t>1. Uso en interiores;</w:t>
      </w:r>
    </w:p>
    <w:p w14:paraId="7846D42B" w14:textId="77777777" w:rsidR="00A349D2" w:rsidRDefault="00A349D2" w:rsidP="00C92C76">
      <w:pPr>
        <w:jc w:val="both"/>
      </w:pPr>
      <w:r>
        <w:t>2. Altitud hasta 2000 m;</w:t>
      </w:r>
    </w:p>
    <w:p w14:paraId="50466C4F" w14:textId="77777777" w:rsidR="00A349D2" w:rsidRDefault="00A349D2" w:rsidP="00C92C76">
      <w:pPr>
        <w:jc w:val="both"/>
      </w:pPr>
      <w:r>
        <w:t>3. Temperatura de 5°C a 40°C;</w:t>
      </w:r>
    </w:p>
    <w:p w14:paraId="38B5E1C0" w14:textId="77777777" w:rsidR="00A349D2" w:rsidRDefault="00A349D2" w:rsidP="00C92C76">
      <w:pPr>
        <w:jc w:val="both"/>
      </w:pPr>
      <w:r>
        <w:t>4. Humedad relativa máxima 80 % para temperaturas hasta 31°C, disminuyendo linealmente hasta 50% de humedad relativa a 40°C;</w:t>
      </w:r>
    </w:p>
    <w:p w14:paraId="34A24E6E" w14:textId="77777777" w:rsidR="00A349D2" w:rsidRDefault="00A349D2" w:rsidP="00C92C76">
      <w:pPr>
        <w:jc w:val="both"/>
      </w:pPr>
      <w:r>
        <w:t>5. Fluctuaciones de la tensión de alimentación de red de hasta ±10% de la tensión nominal;</w:t>
      </w:r>
    </w:p>
    <w:p w14:paraId="51A796F8" w14:textId="77777777" w:rsidR="00A349D2" w:rsidRDefault="00A349D2" w:rsidP="00C92C76">
      <w:pPr>
        <w:jc w:val="both"/>
      </w:pPr>
      <w:r>
        <w:t>6. Sobretensiones transitorias típicamente presentes en la red eléctrica;</w:t>
      </w:r>
    </w:p>
    <w:p w14:paraId="25578D19" w14:textId="77777777" w:rsidR="00A349D2" w:rsidRDefault="00A349D2" w:rsidP="00C92C76">
      <w:pPr>
        <w:jc w:val="both"/>
      </w:pPr>
      <w:r>
        <w:t>El nivel normal de sobretensiones transitorias es la categoría II de resistencia al impulso (sobretensión) de IEC 60364-4-443.</w:t>
      </w:r>
    </w:p>
    <w:p w14:paraId="2ACCCC3A" w14:textId="77777777" w:rsidR="00A349D2" w:rsidRDefault="00A349D2" w:rsidP="00C92C76">
      <w:pPr>
        <w:jc w:val="both"/>
      </w:pPr>
      <w:r>
        <w:t>7. Grado de contaminación 2:</w:t>
      </w:r>
    </w:p>
    <w:p w14:paraId="0DC3A63D" w14:textId="77777777" w:rsidR="00A349D2" w:rsidRDefault="00A349D2" w:rsidP="00C92C76">
      <w:pPr>
        <w:jc w:val="both"/>
      </w:pPr>
      <w:r>
        <w:t>• Normalmente sólo se produce contaminación no conductiva;</w:t>
      </w:r>
    </w:p>
    <w:p w14:paraId="25CD2B7B" w14:textId="77777777" w:rsidR="00A349D2" w:rsidRDefault="00A349D2" w:rsidP="00C92C76">
      <w:pPr>
        <w:jc w:val="both"/>
      </w:pPr>
      <w:r>
        <w:t>• Es de esperarse una conductividad temporal causada por la condensación;</w:t>
      </w:r>
    </w:p>
    <w:p w14:paraId="4B09E5CD" w14:textId="77777777" w:rsidR="00A349D2" w:rsidRDefault="00A349D2" w:rsidP="00C92C76">
      <w:pPr>
        <w:jc w:val="both"/>
      </w:pPr>
      <w:r>
        <w:t>• Típico de un ambiente de oficina o laboratorio.</w:t>
      </w:r>
    </w:p>
    <w:p w14:paraId="55C1B453" w14:textId="77777777" w:rsidR="00A349D2" w:rsidRDefault="00A349D2" w:rsidP="00C92C76">
      <w:pPr>
        <w:jc w:val="both"/>
      </w:pPr>
      <w:r>
        <w:t xml:space="preserve">4 </w:t>
      </w:r>
      <w:proofErr w:type="gramStart"/>
      <w:r>
        <w:t>Mantenimiento</w:t>
      </w:r>
      <w:proofErr w:type="gramEnd"/>
      <w:r>
        <w:t xml:space="preserve"> de rutina</w:t>
      </w:r>
    </w:p>
    <w:p w14:paraId="032FBF9B" w14:textId="77777777" w:rsidR="00A349D2" w:rsidRDefault="00A349D2" w:rsidP="00C92C76">
      <w:pPr>
        <w:jc w:val="both"/>
      </w:pPr>
      <w:r>
        <w:t>4.1 Responsabilidad</w:t>
      </w:r>
    </w:p>
    <w:p w14:paraId="59D63C8D" w14:textId="743D8236" w:rsidR="00A349D2" w:rsidRDefault="00A349D2" w:rsidP="00C92C76">
      <w:pPr>
        <w:jc w:val="both"/>
      </w:pPr>
      <w:r>
        <w:t xml:space="preserve">Para preservar la vida útil y el funcionamiento eficiente del Equipo, es importante </w:t>
      </w:r>
      <w:r w:rsidR="009D2AD0">
        <w:t>que reciba</w:t>
      </w:r>
      <w:r>
        <w:t xml:space="preserve"> el mantenimiento adecuado. El mantenimiento regular del Equipo es responsabilidad del usuario final y debe ser realizado por personal calificado que comprenda el funcionamiento del Equipo.</w:t>
      </w:r>
    </w:p>
    <w:p w14:paraId="0ADDE39E" w14:textId="77777777" w:rsidR="00A349D2" w:rsidRDefault="00A349D2" w:rsidP="00C92C76">
      <w:pPr>
        <w:jc w:val="both"/>
      </w:pPr>
      <w:r>
        <w:t>4.2 Generalidades</w:t>
      </w:r>
    </w:p>
    <w:p w14:paraId="7D71C836" w14:textId="77777777" w:rsidR="00A349D2" w:rsidRDefault="00A349D2" w:rsidP="00C92C76">
      <w:pPr>
        <w:jc w:val="both"/>
      </w:pPr>
      <w:r>
        <w:t>El equipo debe desconectarse del suministro eléctrico cuando no esté en uso y antes del drenaje, para evitar que la bomba se active mientras no está cebada.</w:t>
      </w:r>
    </w:p>
    <w:p w14:paraId="111AB914" w14:textId="77777777" w:rsidR="00A349D2" w:rsidRDefault="00A349D2" w:rsidP="00C92C76">
      <w:pPr>
        <w:jc w:val="both"/>
      </w:pPr>
      <w:r>
        <w:t>Requiere poco mantenimiento, pero es importante drenar toda el agua de las bombas y las tuberías asociadas cuando no estén en uso.</w:t>
      </w:r>
    </w:p>
    <w:p w14:paraId="493AF8AD" w14:textId="77777777" w:rsidR="00A349D2" w:rsidRDefault="00A349D2" w:rsidP="00C92C76">
      <w:pPr>
        <w:jc w:val="both"/>
      </w:pPr>
      <w:r>
        <w:t>5 ejercicios de enseñanza de laboratorio</w:t>
      </w:r>
    </w:p>
    <w:p w14:paraId="7662D877" w14:textId="77777777" w:rsidR="00A349D2" w:rsidRDefault="00A349D2" w:rsidP="00C92C76">
      <w:pPr>
        <w:jc w:val="both"/>
      </w:pPr>
      <w:r>
        <w:t>5.1 Nomenclatura Nombre Símbolo</w:t>
      </w:r>
    </w:p>
    <w:p w14:paraId="49174258" w14:textId="77777777" w:rsidR="00A349D2" w:rsidRDefault="00A349D2" w:rsidP="00C92C76">
      <w:pPr>
        <w:jc w:val="both"/>
      </w:pPr>
      <w:r>
        <w:t>CREAR TABLA</w:t>
      </w:r>
    </w:p>
    <w:p w14:paraId="1C590037" w14:textId="77777777" w:rsidR="00A349D2" w:rsidRDefault="00A349D2" w:rsidP="00C92C76">
      <w:pPr>
        <w:jc w:val="both"/>
      </w:pPr>
      <w:r>
        <w:t>Cantidad de agua</w:t>
      </w:r>
    </w:p>
    <w:p w14:paraId="1D69F415" w14:textId="77777777" w:rsidR="00A349D2" w:rsidRDefault="00A349D2" w:rsidP="00C92C76">
      <w:pPr>
        <w:jc w:val="both"/>
      </w:pPr>
      <w:r>
        <w:t>V</w:t>
      </w:r>
    </w:p>
    <w:p w14:paraId="04C582A7" w14:textId="77777777" w:rsidR="00A349D2" w:rsidRDefault="00A349D2" w:rsidP="00C92C76">
      <w:pPr>
        <w:jc w:val="both"/>
      </w:pPr>
      <w:r>
        <w:t>m3</w:t>
      </w:r>
    </w:p>
    <w:p w14:paraId="2831FCE9" w14:textId="77777777" w:rsidR="00A349D2" w:rsidRDefault="00A349D2" w:rsidP="00C92C76">
      <w:pPr>
        <w:jc w:val="both"/>
      </w:pPr>
      <w:r>
        <w:lastRenderedPageBreak/>
        <w:t>Aporte</w:t>
      </w:r>
    </w:p>
    <w:p w14:paraId="20C051FC" w14:textId="77777777" w:rsidR="00A349D2" w:rsidRDefault="00A349D2" w:rsidP="00C92C76">
      <w:pPr>
        <w:jc w:val="both"/>
      </w:pPr>
      <w:r>
        <w:t>Volumen de agua recolectada en un período de tiempo conocido. El volumen se mide en litros. Convierta a metros cúbicos para realizar cálculos (divida por 1000).</w:t>
      </w:r>
    </w:p>
    <w:p w14:paraId="0D15F423" w14:textId="77777777" w:rsidR="00A349D2" w:rsidRDefault="00A349D2" w:rsidP="00C92C76">
      <w:pPr>
        <w:jc w:val="both"/>
      </w:pPr>
      <w:r>
        <w:t>Hora de recolectar</w:t>
      </w:r>
    </w:p>
    <w:p w14:paraId="1E43900D" w14:textId="77777777" w:rsidR="00A349D2" w:rsidRDefault="00A349D2" w:rsidP="00C92C76">
      <w:pPr>
        <w:jc w:val="both"/>
      </w:pPr>
      <w:r>
        <w:t>t</w:t>
      </w:r>
    </w:p>
    <w:p w14:paraId="20F9F214" w14:textId="77777777" w:rsidR="00A349D2" w:rsidRDefault="00A349D2" w:rsidP="00C92C76">
      <w:pPr>
        <w:jc w:val="both"/>
      </w:pPr>
      <w:r>
        <w:t>s</w:t>
      </w:r>
    </w:p>
    <w:p w14:paraId="2FC8BB50" w14:textId="77777777" w:rsidR="00A349D2" w:rsidRDefault="00A349D2" w:rsidP="00C92C76">
      <w:pPr>
        <w:jc w:val="both"/>
      </w:pPr>
      <w:r>
        <w:t>Aporte</w:t>
      </w:r>
    </w:p>
    <w:p w14:paraId="42C6C1EE" w14:textId="77777777" w:rsidR="00A349D2" w:rsidRDefault="00A349D2" w:rsidP="00C92C76">
      <w:pPr>
        <w:jc w:val="both"/>
      </w:pPr>
      <w:r>
        <w:t>Tiempo necesario para recoger el volumen conocido de agua en el banco hidráulico.</w:t>
      </w:r>
    </w:p>
    <w:p w14:paraId="5E0AA771" w14:textId="77777777" w:rsidR="00A349D2" w:rsidRDefault="00A349D2" w:rsidP="00C92C76">
      <w:pPr>
        <w:jc w:val="both"/>
      </w:pPr>
      <w:r>
        <w:t>Cabezal de entrada F1-35</w:t>
      </w:r>
    </w:p>
    <w:p w14:paraId="59C68E0A" w14:textId="77777777" w:rsidR="00A349D2" w:rsidRDefault="00A349D2" w:rsidP="00C92C76">
      <w:pPr>
        <w:jc w:val="both"/>
      </w:pPr>
      <w:r>
        <w:t>Hola</w:t>
      </w:r>
    </w:p>
    <w:p w14:paraId="3143F65E" w14:textId="77777777" w:rsidR="00A349D2" w:rsidRDefault="00A349D2" w:rsidP="00C92C76">
      <w:pPr>
        <w:jc w:val="both"/>
      </w:pPr>
      <w:r>
        <w:t>m Agua</w:t>
      </w:r>
    </w:p>
    <w:p w14:paraId="174F3ABC" w14:textId="77777777" w:rsidR="00A349D2" w:rsidRDefault="00A349D2" w:rsidP="00C92C76">
      <w:pPr>
        <w:jc w:val="both"/>
      </w:pPr>
      <w:r>
        <w:t>Aporte</w:t>
      </w:r>
    </w:p>
    <w:p w14:paraId="558CF5D1" w14:textId="77777777" w:rsidR="00A349D2" w:rsidRDefault="00A349D2" w:rsidP="00C92C76">
      <w:pPr>
        <w:jc w:val="both"/>
      </w:pPr>
      <w:r>
        <w:t>Altura tomada del medidor de entrada F1-35 convertida a metros de altura.</w:t>
      </w:r>
    </w:p>
    <w:p w14:paraId="1BBF439F" w14:textId="77777777" w:rsidR="00A349D2" w:rsidRDefault="00A349D2" w:rsidP="00C92C76">
      <w:pPr>
        <w:jc w:val="both"/>
      </w:pPr>
      <w:r>
        <w:t>Cabezal de salida F1-35</w:t>
      </w:r>
    </w:p>
    <w:p w14:paraId="1391E56F" w14:textId="77777777" w:rsidR="00A349D2" w:rsidRDefault="00A349D2" w:rsidP="00C92C76">
      <w:pPr>
        <w:jc w:val="both"/>
      </w:pPr>
      <w:r>
        <w:t>Ho</w:t>
      </w:r>
    </w:p>
    <w:p w14:paraId="5F1B8F6A" w14:textId="77777777" w:rsidR="00A349D2" w:rsidRDefault="00A349D2" w:rsidP="00C92C76">
      <w:pPr>
        <w:jc w:val="both"/>
      </w:pPr>
      <w:r>
        <w:t>m Agua</w:t>
      </w:r>
    </w:p>
    <w:p w14:paraId="3F59C946" w14:textId="77777777" w:rsidR="00A349D2" w:rsidRDefault="00A349D2" w:rsidP="00C92C76">
      <w:pPr>
        <w:jc w:val="both"/>
      </w:pPr>
      <w:r>
        <w:t>Aporte</w:t>
      </w:r>
    </w:p>
    <w:p w14:paraId="728B4E41" w14:textId="77777777" w:rsidR="00A349D2" w:rsidRDefault="00A349D2" w:rsidP="00C92C76">
      <w:pPr>
        <w:jc w:val="both"/>
      </w:pPr>
      <w:r>
        <w:t>Altura tomada del calibre de salida F1-35 convertida a metros de altura.</w:t>
      </w:r>
    </w:p>
    <w:p w14:paraId="65460CEC" w14:textId="77777777" w:rsidR="00A349D2" w:rsidRDefault="00A349D2" w:rsidP="00C92C76">
      <w:pPr>
        <w:jc w:val="both"/>
      </w:pPr>
      <w:r>
        <w:t>Cabezal del colector de descarga</w:t>
      </w:r>
    </w:p>
    <w:p w14:paraId="4B6A9692" w14:textId="77777777" w:rsidR="00A349D2" w:rsidRDefault="00A349D2" w:rsidP="00C92C76">
      <w:pPr>
        <w:jc w:val="both"/>
      </w:pPr>
      <w:proofErr w:type="spellStart"/>
      <w:r>
        <w:t>mmm</w:t>
      </w:r>
      <w:proofErr w:type="spellEnd"/>
    </w:p>
    <w:p w14:paraId="531F3AE6" w14:textId="77777777" w:rsidR="00A349D2" w:rsidRDefault="00A349D2" w:rsidP="00C92C76">
      <w:pPr>
        <w:jc w:val="both"/>
      </w:pPr>
      <w:r>
        <w:t>m Agua</w:t>
      </w:r>
    </w:p>
    <w:p w14:paraId="70237DEA" w14:textId="77777777" w:rsidR="00A349D2" w:rsidRDefault="00A349D2" w:rsidP="00C92C76">
      <w:pPr>
        <w:jc w:val="both"/>
      </w:pPr>
      <w:r>
        <w:t>Aporte</w:t>
      </w:r>
    </w:p>
    <w:p w14:paraId="1CA27D96" w14:textId="77777777" w:rsidR="00A349D2" w:rsidRDefault="00A349D2" w:rsidP="00C92C76">
      <w:pPr>
        <w:jc w:val="both"/>
      </w:pPr>
      <w:r>
        <w:t>Altura tomada del manómetro del colector de descarga convertida en altura en metros.</w:t>
      </w:r>
    </w:p>
    <w:p w14:paraId="20B89579" w14:textId="77777777" w:rsidR="00A349D2" w:rsidRDefault="00A349D2" w:rsidP="00C92C76">
      <w:pPr>
        <w:jc w:val="both"/>
      </w:pPr>
      <w:r>
        <w:t>Factor de corrección de cabeza</w:t>
      </w:r>
    </w:p>
    <w:p w14:paraId="644AFC5A" w14:textId="77777777" w:rsidR="00A349D2" w:rsidRDefault="00A349D2" w:rsidP="00C92C76">
      <w:pPr>
        <w:jc w:val="both"/>
      </w:pPr>
      <w:proofErr w:type="spellStart"/>
      <w:r>
        <w:t>hd</w:t>
      </w:r>
      <w:proofErr w:type="spellEnd"/>
    </w:p>
    <w:p w14:paraId="2BBFE7C8" w14:textId="77777777" w:rsidR="00A349D2" w:rsidRDefault="00A349D2" w:rsidP="00C92C76">
      <w:pPr>
        <w:jc w:val="both"/>
      </w:pPr>
      <w:r>
        <w:t>metro</w:t>
      </w:r>
    </w:p>
    <w:p w14:paraId="7C2BAA63" w14:textId="77777777" w:rsidR="00A349D2" w:rsidRDefault="00A349D2" w:rsidP="00C92C76">
      <w:pPr>
        <w:jc w:val="both"/>
      </w:pPr>
      <w:r>
        <w:t>Dado</w:t>
      </w:r>
    </w:p>
    <w:p w14:paraId="323483CA" w14:textId="77777777" w:rsidR="00A349D2" w:rsidRDefault="00A349D2" w:rsidP="00C92C76">
      <w:pPr>
        <w:jc w:val="both"/>
      </w:pPr>
      <w:r>
        <w:t>Distancia vertical del medidor desde la posición de referencia (plano horizontal que incluye el centro del impulsor F1-35).</w:t>
      </w:r>
    </w:p>
    <w:p w14:paraId="23B09E8C" w14:textId="77777777" w:rsidR="00A349D2" w:rsidRDefault="00A349D2" w:rsidP="00C92C76">
      <w:pPr>
        <w:jc w:val="both"/>
      </w:pPr>
      <w:r>
        <w:t>Corrección del cabezal de referencia</w:t>
      </w:r>
    </w:p>
    <w:p w14:paraId="49BF233F" w14:textId="77777777" w:rsidR="00A349D2" w:rsidRDefault="00A349D2" w:rsidP="00C92C76">
      <w:pPr>
        <w:jc w:val="both"/>
      </w:pPr>
      <w:r>
        <w:t>alta definición</w:t>
      </w:r>
    </w:p>
    <w:p w14:paraId="44B7FF2E" w14:textId="77777777" w:rsidR="00A349D2" w:rsidRDefault="00A349D2" w:rsidP="00C92C76">
      <w:pPr>
        <w:jc w:val="both"/>
      </w:pPr>
      <w:r>
        <w:t>metro</w:t>
      </w:r>
    </w:p>
    <w:p w14:paraId="61C552A3" w14:textId="77777777" w:rsidR="00A349D2" w:rsidRDefault="00A349D2" w:rsidP="00C92C76">
      <w:pPr>
        <w:jc w:val="both"/>
      </w:pPr>
      <w:r>
        <w:t>Dado</w:t>
      </w:r>
    </w:p>
    <w:p w14:paraId="6A0029A1" w14:textId="77777777" w:rsidR="00A349D2" w:rsidRDefault="00A349D2" w:rsidP="00C92C76">
      <w:pPr>
        <w:jc w:val="both"/>
      </w:pPr>
      <w:r>
        <w:t xml:space="preserve">Distancia vertical entre galgas. Calculado a partir de los valores </w:t>
      </w:r>
      <w:proofErr w:type="spellStart"/>
      <w:r>
        <w:t>hd</w:t>
      </w:r>
      <w:proofErr w:type="spellEnd"/>
      <w:r>
        <w:t xml:space="preserve"> de los medidores utilizados.</w:t>
      </w:r>
    </w:p>
    <w:p w14:paraId="2349ED57" w14:textId="77777777" w:rsidR="00A349D2" w:rsidRDefault="00A349D2" w:rsidP="00C92C76">
      <w:pPr>
        <w:jc w:val="both"/>
      </w:pPr>
      <w:r>
        <w:t>Tasa de flujo</w:t>
      </w:r>
    </w:p>
    <w:p w14:paraId="6622F300" w14:textId="77777777" w:rsidR="00A349D2" w:rsidRDefault="00A349D2" w:rsidP="00C92C76">
      <w:pPr>
        <w:jc w:val="both"/>
      </w:pPr>
      <w:r>
        <w:t>cuarto</w:t>
      </w:r>
    </w:p>
    <w:p w14:paraId="65D14361" w14:textId="77777777" w:rsidR="00A349D2" w:rsidRDefault="00A349D2" w:rsidP="00C92C76">
      <w:pPr>
        <w:jc w:val="both"/>
      </w:pPr>
      <w:r>
        <w:t>m3/s</w:t>
      </w:r>
    </w:p>
    <w:p w14:paraId="2812CE29" w14:textId="77777777" w:rsidR="00A349D2" w:rsidRDefault="00A349D2" w:rsidP="00C92C76">
      <w:pPr>
        <w:jc w:val="both"/>
      </w:pPr>
      <w:r>
        <w:t>Calculado</w:t>
      </w:r>
    </w:p>
    <w:p w14:paraId="747BC046" w14:textId="77777777" w:rsidR="00A349D2" w:rsidRDefault="00A349D2" w:rsidP="00C92C76">
      <w:pPr>
        <w:jc w:val="both"/>
      </w:pPr>
      <w:r>
        <w:t>Altura total (bomba única)</w:t>
      </w:r>
    </w:p>
    <w:p w14:paraId="4A8C4546" w14:textId="77777777" w:rsidR="00A349D2" w:rsidRDefault="00A349D2" w:rsidP="00C92C76">
      <w:pPr>
        <w:jc w:val="both"/>
      </w:pPr>
      <w:r>
        <w:t>h</w:t>
      </w:r>
    </w:p>
    <w:p w14:paraId="024A7469" w14:textId="77777777" w:rsidR="00A349D2" w:rsidRDefault="00A349D2" w:rsidP="00C92C76">
      <w:pPr>
        <w:jc w:val="both"/>
      </w:pPr>
      <w:r>
        <w:t>m Agua</w:t>
      </w:r>
    </w:p>
    <w:p w14:paraId="7D609BC9" w14:textId="77777777" w:rsidR="00A349D2" w:rsidRDefault="00A349D2" w:rsidP="00C92C76">
      <w:pPr>
        <w:jc w:val="both"/>
      </w:pPr>
      <w:r>
        <w:t>Calculado</w:t>
      </w:r>
    </w:p>
    <w:p w14:paraId="7E455E56" w14:textId="77777777" w:rsidR="00A349D2" w:rsidRDefault="00A349D2" w:rsidP="00C92C76">
      <w:pPr>
        <w:jc w:val="both"/>
      </w:pPr>
      <w:r>
        <w:t xml:space="preserve">H = </w:t>
      </w:r>
      <w:proofErr w:type="spellStart"/>
      <w:r>
        <w:t>Hd</w:t>
      </w:r>
      <w:proofErr w:type="spellEnd"/>
      <w:r>
        <w:t xml:space="preserve"> + (</w:t>
      </w:r>
      <w:proofErr w:type="spellStart"/>
      <w:r>
        <w:t>ho</w:t>
      </w:r>
      <w:proofErr w:type="spellEnd"/>
      <w:r>
        <w:t xml:space="preserve"> - hola)</w:t>
      </w:r>
    </w:p>
    <w:p w14:paraId="464104CD" w14:textId="77777777" w:rsidR="00A349D2" w:rsidRDefault="00A349D2" w:rsidP="00C92C76">
      <w:pPr>
        <w:jc w:val="both"/>
      </w:pPr>
      <w:r>
        <w:t>Altura total (bombas en serie)</w:t>
      </w:r>
    </w:p>
    <w:p w14:paraId="4761F42E" w14:textId="77777777" w:rsidR="00A349D2" w:rsidRDefault="00A349D2" w:rsidP="00C92C76">
      <w:pPr>
        <w:jc w:val="both"/>
      </w:pPr>
      <w:r>
        <w:t>h</w:t>
      </w:r>
    </w:p>
    <w:p w14:paraId="13E15C09" w14:textId="77777777" w:rsidR="00A349D2" w:rsidRDefault="00A349D2" w:rsidP="00C92C76">
      <w:pPr>
        <w:jc w:val="both"/>
      </w:pPr>
      <w:r>
        <w:t>m Agua</w:t>
      </w:r>
    </w:p>
    <w:p w14:paraId="47947825" w14:textId="77777777" w:rsidR="00A349D2" w:rsidRDefault="00A349D2" w:rsidP="00C92C76">
      <w:pPr>
        <w:jc w:val="both"/>
      </w:pPr>
      <w:r>
        <w:t>Calculado</w:t>
      </w:r>
    </w:p>
    <w:p w14:paraId="25D20A18" w14:textId="77777777" w:rsidR="00A349D2" w:rsidRDefault="00A349D2" w:rsidP="00C92C76">
      <w:pPr>
        <w:jc w:val="both"/>
      </w:pPr>
      <w:r>
        <w:t xml:space="preserve">H = </w:t>
      </w:r>
      <w:proofErr w:type="spellStart"/>
      <w:r>
        <w:t>Hd</w:t>
      </w:r>
      <w:proofErr w:type="spellEnd"/>
      <w:r>
        <w:t xml:space="preserve"> + </w:t>
      </w:r>
      <w:proofErr w:type="spellStart"/>
      <w:r>
        <w:t>ho</w:t>
      </w:r>
      <w:proofErr w:type="spellEnd"/>
    </w:p>
    <w:p w14:paraId="05DA0EB8" w14:textId="77777777" w:rsidR="00A349D2" w:rsidRDefault="00A349D2" w:rsidP="00C92C76">
      <w:pPr>
        <w:jc w:val="both"/>
      </w:pPr>
      <w:r>
        <w:t>Altura total (bombas paralelas)</w:t>
      </w:r>
    </w:p>
    <w:p w14:paraId="19734DB6" w14:textId="77777777" w:rsidR="00A349D2" w:rsidRDefault="00A349D2" w:rsidP="00C92C76">
      <w:pPr>
        <w:jc w:val="both"/>
      </w:pPr>
      <w:r>
        <w:lastRenderedPageBreak/>
        <w:t>h</w:t>
      </w:r>
    </w:p>
    <w:p w14:paraId="777900AD" w14:textId="77777777" w:rsidR="00A349D2" w:rsidRDefault="00A349D2" w:rsidP="00C92C76">
      <w:pPr>
        <w:jc w:val="both"/>
      </w:pPr>
      <w:r>
        <w:t>m Agua</w:t>
      </w:r>
    </w:p>
    <w:p w14:paraId="781BEA93" w14:textId="77777777" w:rsidR="00A349D2" w:rsidRDefault="00A349D2" w:rsidP="00C92C76">
      <w:pPr>
        <w:jc w:val="both"/>
      </w:pPr>
      <w:r>
        <w:t>Calculado</w:t>
      </w:r>
    </w:p>
    <w:p w14:paraId="620301CF" w14:textId="77777777" w:rsidR="00A349D2" w:rsidRDefault="00A349D2" w:rsidP="00C92C76">
      <w:pPr>
        <w:jc w:val="both"/>
      </w:pPr>
      <w:r>
        <w:t xml:space="preserve">H = </w:t>
      </w:r>
      <w:proofErr w:type="spellStart"/>
      <w:r>
        <w:t>Hd</w:t>
      </w:r>
      <w:proofErr w:type="spellEnd"/>
      <w:r>
        <w:t xml:space="preserve"> + (hm - hola)</w:t>
      </w:r>
    </w:p>
    <w:p w14:paraId="28695E82" w14:textId="77777777" w:rsidR="00A349D2" w:rsidRDefault="00A349D2" w:rsidP="00C92C76">
      <w:pPr>
        <w:jc w:val="both"/>
      </w:pPr>
    </w:p>
    <w:p w14:paraId="6D5B61D0" w14:textId="77777777" w:rsidR="00A349D2" w:rsidRDefault="00A349D2" w:rsidP="00C92C76">
      <w:pPr>
        <w:jc w:val="both"/>
      </w:pPr>
      <w:r>
        <w:t>5.2 Datos técnicos</w:t>
      </w:r>
    </w:p>
    <w:p w14:paraId="65C4586E" w14:textId="77777777" w:rsidR="00A349D2" w:rsidRDefault="00A349D2" w:rsidP="00C92C76">
      <w:pPr>
        <w:jc w:val="both"/>
      </w:pPr>
      <w:r>
        <w:t>Las siguientes dimensiones del equipo se utilizan en los cálculos apropiados.</w:t>
      </w:r>
    </w:p>
    <w:p w14:paraId="38815525" w14:textId="77777777" w:rsidR="00A349D2" w:rsidRDefault="00A349D2" w:rsidP="00C92C76">
      <w:pPr>
        <w:jc w:val="both"/>
      </w:pPr>
      <w:r>
        <w:t>Si es necesario, estos valores pueden verificarse como parte del procedimiento experimental y reemplazarse con sus propias mediciones.</w:t>
      </w:r>
    </w:p>
    <w:p w14:paraId="54AC3678" w14:textId="77777777" w:rsidR="00A349D2" w:rsidRDefault="00A349D2" w:rsidP="00C92C76">
      <w:pPr>
        <w:jc w:val="both"/>
      </w:pPr>
    </w:p>
    <w:p w14:paraId="6DB2851D" w14:textId="77777777" w:rsidR="00A349D2" w:rsidRDefault="00A349D2" w:rsidP="00C92C76">
      <w:pPr>
        <w:jc w:val="both"/>
      </w:pPr>
      <w:r>
        <w:t>5.3 Ejercicio A</w:t>
      </w:r>
    </w:p>
    <w:p w14:paraId="74A99C79" w14:textId="77777777" w:rsidR="00A349D2" w:rsidRDefault="00A349D2" w:rsidP="00C92C76">
      <w:pPr>
        <w:jc w:val="both"/>
      </w:pPr>
      <w:r>
        <w:t>5.3.1 Objetivo</w:t>
      </w:r>
    </w:p>
    <w:p w14:paraId="29E4C060" w14:textId="77777777" w:rsidR="00A349D2" w:rsidRDefault="00A349D2" w:rsidP="00C92C76">
      <w:pPr>
        <w:jc w:val="both"/>
      </w:pPr>
      <w:r>
        <w:t>Determinar las características de altura/caudal de una bomba centrífuga para varias configuraciones diferentes.</w:t>
      </w:r>
    </w:p>
    <w:p w14:paraId="47B4E470" w14:textId="77777777" w:rsidR="00A349D2" w:rsidRDefault="00A349D2" w:rsidP="00C92C76">
      <w:pPr>
        <w:jc w:val="both"/>
      </w:pPr>
      <w:r>
        <w:t>5.3.2 Método</w:t>
      </w:r>
    </w:p>
    <w:p w14:paraId="01AC740F" w14:textId="77777777" w:rsidR="00A349D2" w:rsidRDefault="00A349D2" w:rsidP="00C92C76">
      <w:pPr>
        <w:jc w:val="both"/>
      </w:pPr>
      <w:r>
        <w:t>Mediante medición de presión en la entrada y salida de la bomba y caudal de descarga.</w:t>
      </w:r>
    </w:p>
    <w:p w14:paraId="4FED0EFB" w14:textId="77777777" w:rsidR="00A349D2" w:rsidRDefault="00A349D2" w:rsidP="00C92C76">
      <w:pPr>
        <w:jc w:val="both"/>
      </w:pPr>
      <w:r>
        <w:t>5.3.3 Equipo</w:t>
      </w:r>
    </w:p>
    <w:p w14:paraId="5464A17B" w14:textId="77777777" w:rsidR="00A349D2" w:rsidRDefault="00A349D2" w:rsidP="00C92C76">
      <w:pPr>
        <w:jc w:val="both"/>
      </w:pPr>
      <w:r>
        <w:t>Para completar la demostración, se requiere el siguiente equipo:</w:t>
      </w:r>
    </w:p>
    <w:p w14:paraId="3393C48D" w14:textId="0DD25729" w:rsidR="00A349D2" w:rsidRDefault="00A349D2" w:rsidP="00C92C76">
      <w:pPr>
        <w:jc w:val="both"/>
      </w:pPr>
      <w:r>
        <w:t xml:space="preserve">• Banco hidráulico </w:t>
      </w:r>
      <w:r w:rsidR="00945DF9">
        <w:t>F1-10-A/F1-10-2-A</w:t>
      </w:r>
      <w:r>
        <w:t>: proporciona el suministro de agua utilizado durante este experimento y permite medir el caudal volumétrico mediante recolección de volumen cronometrada;</w:t>
      </w:r>
    </w:p>
    <w:p w14:paraId="46E81908" w14:textId="77777777" w:rsidR="00A349D2" w:rsidRDefault="00A349D2" w:rsidP="00C92C76">
      <w:pPr>
        <w:jc w:val="both"/>
      </w:pPr>
      <w:r>
        <w:t>• El accesorio de prueba F1-35;</w:t>
      </w:r>
    </w:p>
    <w:p w14:paraId="51153081" w14:textId="77777777" w:rsidR="00A349D2" w:rsidRDefault="00A349D2" w:rsidP="00C92C76">
      <w:pPr>
        <w:jc w:val="both"/>
      </w:pPr>
      <w:r>
        <w:t>• Un cronómetro: necesario para determinar el caudal de agua (no suministrado).</w:t>
      </w:r>
    </w:p>
    <w:p w14:paraId="34F2B495" w14:textId="77777777" w:rsidR="00A349D2" w:rsidRDefault="00A349D2" w:rsidP="00C92C76">
      <w:pPr>
        <w:jc w:val="both"/>
      </w:pPr>
      <w:r>
        <w:t>5.3.4 Teoría</w:t>
      </w:r>
    </w:p>
    <w:p w14:paraId="5E068B4C" w14:textId="14BCBBB2" w:rsidR="00A349D2" w:rsidRDefault="00A349D2" w:rsidP="00C92C76">
      <w:pPr>
        <w:jc w:val="both"/>
      </w:pPr>
      <w:r>
        <w:t xml:space="preserve">Para una bomba centrífuga (como </w:t>
      </w:r>
      <w:r w:rsidR="00E014DF">
        <w:t>mostramos</w:t>
      </w:r>
      <w:r>
        <w:t xml:space="preserve"> en la Figura 4), el fluido se aspira hacia el centro de un impulsor giratorio y se expulsa hacia afuera mediante la acción centrífuga. Debido a la alta velocidad de rotación, el líquido adquiere una gran energía cinética. La diferencia de presión entre los lados de succión y de impulsión surge de la conversión de esta energía cinética en energía de presión.</w:t>
      </w:r>
    </w:p>
    <w:p w14:paraId="3C1AD447" w14:textId="77777777" w:rsidR="00A349D2" w:rsidRDefault="00A349D2" w:rsidP="00C92C76">
      <w:pPr>
        <w:jc w:val="both"/>
      </w:pPr>
    </w:p>
    <w:p w14:paraId="6C4E7052" w14:textId="77777777" w:rsidR="00A349D2" w:rsidRDefault="00A349D2" w:rsidP="00C92C76">
      <w:pPr>
        <w:jc w:val="both"/>
      </w:pPr>
      <w:r w:rsidRPr="00152C88">
        <w:rPr>
          <w:noProof/>
        </w:rPr>
        <w:drawing>
          <wp:inline distT="0" distB="0" distL="0" distR="0" wp14:anchorId="5EB31929" wp14:editId="17D92592">
            <wp:extent cx="2277110" cy="2933065"/>
            <wp:effectExtent l="0" t="0" r="8890" b="635"/>
            <wp:docPr id="14429847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7110" cy="2933065"/>
                    </a:xfrm>
                    <a:prstGeom prst="rect">
                      <a:avLst/>
                    </a:prstGeom>
                    <a:noFill/>
                    <a:ln>
                      <a:noFill/>
                    </a:ln>
                  </pic:spPr>
                </pic:pic>
              </a:graphicData>
            </a:graphic>
          </wp:inline>
        </w:drawing>
      </w:r>
    </w:p>
    <w:p w14:paraId="1837F367" w14:textId="77777777" w:rsidR="00A349D2" w:rsidRDefault="00A349D2" w:rsidP="00C92C76">
      <w:pPr>
        <w:jc w:val="both"/>
      </w:pPr>
      <w:r w:rsidRPr="00152C88">
        <w:t>La bomba centrífuga es una máquina rotodinámica de flujo radial, en la que el fluido ingresa al rotor o impulsor en un radio y sale en un radio mayor. Al hacerlo, se producen cambios en la energía cinética, potencial y de presión. Cualquier comprensión del comportamiento de la bomba y evaluación del rendimiento requiere la medición o cálculo de estas cantidades.</w:t>
      </w:r>
    </w:p>
    <w:p w14:paraId="35816267" w14:textId="77777777" w:rsidR="00A349D2" w:rsidRDefault="00A349D2" w:rsidP="00C92C76">
      <w:pPr>
        <w:jc w:val="both"/>
      </w:pPr>
      <w:r>
        <w:t>Las bombas utilizadas por el F1-35 funcionan según el principio rotodinámico.</w:t>
      </w:r>
    </w:p>
    <w:p w14:paraId="3FA8D4CC" w14:textId="77777777" w:rsidR="00A349D2" w:rsidRDefault="00A349D2" w:rsidP="00C92C76">
      <w:pPr>
        <w:jc w:val="both"/>
      </w:pPr>
      <w:r>
        <w:lastRenderedPageBreak/>
        <w:t>Los términos básicos utilizados para definir y, por lo tanto, medir el rendimiento de la bomba incluyen:</w:t>
      </w:r>
    </w:p>
    <w:p w14:paraId="4AF8659C" w14:textId="77777777" w:rsidR="00A349D2" w:rsidRDefault="00A349D2" w:rsidP="00C92C76">
      <w:pPr>
        <w:jc w:val="both"/>
      </w:pPr>
      <w:r>
        <w:t>1. Descarga</w:t>
      </w:r>
    </w:p>
    <w:p w14:paraId="365EE0CC" w14:textId="77777777" w:rsidR="00A349D2" w:rsidRDefault="00A349D2" w:rsidP="00C92C76">
      <w:pPr>
        <w:jc w:val="both"/>
      </w:pPr>
      <w:r>
        <w:t>La "descarga" ("caudal" o "capacidad") de una bomba es el volumen de fluido bombeado por unidad de tiempo:</w:t>
      </w:r>
    </w:p>
    <w:p w14:paraId="70E2C4C1" w14:textId="77777777" w:rsidR="00A349D2" w:rsidRDefault="00A349D2" w:rsidP="00C92C76">
      <w:pPr>
        <w:jc w:val="both"/>
      </w:pPr>
      <w:r>
        <w:t>2. cabeza</w:t>
      </w:r>
    </w:p>
    <w:p w14:paraId="46A3075D" w14:textId="77777777" w:rsidR="00A349D2" w:rsidRDefault="00A349D2" w:rsidP="00C92C76">
      <w:pPr>
        <w:jc w:val="both"/>
      </w:pPr>
      <w:r>
        <w:t>El término "cabeza" se refiere a la elevación de una superficie libre de agua por encima o por debajo de un dato de referencia. El trabajo útil generado por la bomba se puede expresar en términos de altura, como se mostró anteriormente en esta sección.</w:t>
      </w:r>
    </w:p>
    <w:p w14:paraId="775E604F" w14:textId="77777777" w:rsidR="00A349D2" w:rsidRDefault="00A349D2" w:rsidP="00C92C76">
      <w:pPr>
        <w:jc w:val="both"/>
      </w:pPr>
      <w:r>
        <w:t>La relación general entre las diversas formas de energía, basada en la 1ª Ley de la Termodinámica aplicada a una unidad de masa de fluido incompresible que fluye a través de un "volumen de control" (como la propia bomba), se expresa como:</w:t>
      </w:r>
    </w:p>
    <w:p w14:paraId="7AA1BB9E" w14:textId="77777777" w:rsidR="00A349D2" w:rsidRDefault="00A349D2" w:rsidP="00C92C76">
      <w:pPr>
        <w:jc w:val="both"/>
      </w:pPr>
      <w:r>
        <w:t>(1)</w:t>
      </w:r>
    </w:p>
    <w:p w14:paraId="29A7A598" w14:textId="77777777" w:rsidR="00A349D2" w:rsidRDefault="00A349D2" w:rsidP="00C92C76">
      <w:pPr>
        <w:jc w:val="both"/>
      </w:pPr>
      <w:r>
        <w:t>Dónde:</w:t>
      </w:r>
    </w:p>
    <w:p w14:paraId="1F88822D" w14:textId="77777777" w:rsidR="00A349D2" w:rsidRDefault="00A349D2" w:rsidP="00C92C76">
      <w:pPr>
        <w:jc w:val="both"/>
      </w:pPr>
      <w:r>
        <w:t>-</w:t>
      </w:r>
      <w:proofErr w:type="spellStart"/>
      <w:r>
        <w:t>Ws</w:t>
      </w:r>
      <w:proofErr w:type="spellEnd"/>
      <w:r>
        <w:t xml:space="preserve"> = trabajo mecánico del eje;</w:t>
      </w:r>
    </w:p>
    <w:p w14:paraId="52F6B68A" w14:textId="77777777" w:rsidR="00A349D2" w:rsidRDefault="00A349D2" w:rsidP="00C92C76">
      <w:pPr>
        <w:jc w:val="both"/>
      </w:pPr>
      <w:r>
        <w:t>v = velocidad del flujo;</w:t>
      </w:r>
    </w:p>
    <w:p w14:paraId="5DC59CD4" w14:textId="77777777" w:rsidR="00A349D2" w:rsidRDefault="00A349D2" w:rsidP="00C92C76">
      <w:pPr>
        <w:jc w:val="both"/>
      </w:pPr>
      <w:r>
        <w:t>z = altura del flujo;</w:t>
      </w:r>
    </w:p>
    <w:p w14:paraId="011E62E9" w14:textId="77777777" w:rsidR="00A349D2" w:rsidRDefault="00A349D2" w:rsidP="00C92C76">
      <w:pPr>
        <w:jc w:val="both"/>
      </w:pPr>
      <w:r>
        <w:t>g = aceleración debida a la gravedad;</w:t>
      </w:r>
    </w:p>
    <w:p w14:paraId="05C53BB9" w14:textId="77777777" w:rsidR="00A349D2" w:rsidRDefault="00A349D2" w:rsidP="00C92C76">
      <w:pPr>
        <w:jc w:val="both"/>
      </w:pPr>
      <w:r>
        <w:t>p = presión;</w:t>
      </w:r>
    </w:p>
    <w:p w14:paraId="7A90C8B9" w14:textId="77777777" w:rsidR="00A349D2" w:rsidRDefault="00A349D2" w:rsidP="00C92C76">
      <w:pPr>
        <w:jc w:val="both"/>
      </w:pPr>
      <w:r>
        <w:t> = densidad (considerada constante en un líquido incompresible);</w:t>
      </w:r>
    </w:p>
    <w:p w14:paraId="1F716677" w14:textId="77777777" w:rsidR="00A349D2" w:rsidRDefault="00A349D2" w:rsidP="00C92C76">
      <w:pPr>
        <w:jc w:val="both"/>
      </w:pPr>
      <w:r>
        <w:t>d(v²/2) = cambio en la energía cinética de una unidad de masa del fluido;</w:t>
      </w:r>
    </w:p>
    <w:p w14:paraId="5C74A431" w14:textId="77777777" w:rsidR="00A349D2" w:rsidRDefault="00A349D2" w:rsidP="00C92C76">
      <w:pPr>
        <w:jc w:val="both"/>
      </w:pPr>
      <w:r>
        <w:t>g.dz = cambio en la energía potencial del fluido;</w:t>
      </w:r>
    </w:p>
    <w:p w14:paraId="01CBD827" w14:textId="77777777" w:rsidR="00A349D2" w:rsidRDefault="00A349D2" w:rsidP="00C92C76">
      <w:pPr>
        <w:jc w:val="both"/>
      </w:pPr>
      <w:r>
        <w:t>F = pérdida de energía por fricción en forma de calor hacia los alrededores o al calentar el propio fluido a medida que viaja desde la entrada hasta la salida;</w:t>
      </w:r>
    </w:p>
    <w:p w14:paraId="042FF64F" w14:textId="77777777" w:rsidR="00A349D2" w:rsidRDefault="00A349D2" w:rsidP="00C92C76">
      <w:pPr>
        <w:jc w:val="both"/>
      </w:pPr>
      <w:r>
        <w:t>y = el cambio en la energía de presión.</w:t>
      </w:r>
    </w:p>
    <w:p w14:paraId="3F08F9A3" w14:textId="77777777" w:rsidR="00A349D2" w:rsidRDefault="00A349D2" w:rsidP="00C92C76">
      <w:pPr>
        <w:jc w:val="both"/>
      </w:pPr>
      <w:r>
        <w:t xml:space="preserve">Los primeros tres términos del lado derecho representan el trabajo útil, </w:t>
      </w:r>
      <w:proofErr w:type="spellStart"/>
      <w:r>
        <w:t>Wo</w:t>
      </w:r>
      <w:proofErr w:type="spellEnd"/>
      <w:r>
        <w:t>, es decir:</w:t>
      </w:r>
    </w:p>
    <w:p w14:paraId="565DB0E1" w14:textId="77777777" w:rsidR="00A349D2" w:rsidRDefault="00A349D2" w:rsidP="00C92C76">
      <w:pPr>
        <w:jc w:val="both"/>
      </w:pPr>
      <w:proofErr w:type="spellStart"/>
      <w:r>
        <w:t>Wo</w:t>
      </w:r>
      <w:proofErr w:type="spellEnd"/>
      <w:r>
        <w:t xml:space="preserve"> = ((v2² - v1</w:t>
      </w:r>
      <w:proofErr w:type="gramStart"/>
      <w:r>
        <w:t>²)/</w:t>
      </w:r>
      <w:proofErr w:type="gramEnd"/>
      <w:r>
        <w:t>2) + g(z2 – z1) + ((p2 – p1)/</w:t>
      </w:r>
      <w:r>
        <w:t>) (2)</w:t>
      </w:r>
    </w:p>
    <w:p w14:paraId="63578E03" w14:textId="77777777" w:rsidR="00A349D2" w:rsidRDefault="00A349D2" w:rsidP="00C92C76">
      <w:pPr>
        <w:jc w:val="both"/>
      </w:pPr>
      <w:r>
        <w:t>Donde el subíndice 2 hace referencia a la salida de la bomba y el subíndice 1 a la entrada.</w:t>
      </w:r>
    </w:p>
    <w:p w14:paraId="30F006F8" w14:textId="77777777" w:rsidR="00A349D2" w:rsidRDefault="00A349D2" w:rsidP="00C92C76">
      <w:pPr>
        <w:jc w:val="both"/>
      </w:pPr>
    </w:p>
    <w:p w14:paraId="034837EE" w14:textId="77777777" w:rsidR="00A349D2" w:rsidRDefault="00A349D2" w:rsidP="00C92C76">
      <w:pPr>
        <w:jc w:val="both"/>
      </w:pPr>
      <w:r>
        <w:t xml:space="preserve">El término </w:t>
      </w:r>
      <w:proofErr w:type="spellStart"/>
      <w:r>
        <w:t>Wo</w:t>
      </w:r>
      <w:proofErr w:type="spellEnd"/>
      <w:r>
        <w:t xml:space="preserve"> representa el trabajo real realizado al cambiar las etapas de energía de una unidad de masa del fluido. Alternativamente, esto se puede expresar como la altura dinámica total, H, de la bomba, convirtiendo las unidades de trabajo por unidad de masa a altura expresada como longitud, lo que implica dividir por la aceleración por unidad de masa, g:</w:t>
      </w:r>
    </w:p>
    <w:p w14:paraId="04966527" w14:textId="77777777" w:rsidR="00A349D2" w:rsidRDefault="00A349D2" w:rsidP="00C92C76">
      <w:pPr>
        <w:jc w:val="both"/>
      </w:pPr>
      <w:r>
        <w:t>H = ((v2² - v1</w:t>
      </w:r>
      <w:proofErr w:type="gramStart"/>
      <w:r>
        <w:t>²)/</w:t>
      </w:r>
      <w:proofErr w:type="gramEnd"/>
      <w:r>
        <w:t>2g) + (z2 – z1) + ((p2 – p1)/</w:t>
      </w:r>
      <w:r>
        <w:t>g) (3)</w:t>
      </w:r>
    </w:p>
    <w:p w14:paraId="18B34BC9" w14:textId="77777777" w:rsidR="00A349D2" w:rsidRDefault="00A349D2" w:rsidP="00C92C76">
      <w:pPr>
        <w:jc w:val="both"/>
      </w:pPr>
      <w:r>
        <w:t>En este aparato los diámetros de las tuberías de entrada y salida son los mismos, por lo que podemos suponer que el término (v2² - v1</w:t>
      </w:r>
      <w:proofErr w:type="gramStart"/>
      <w:r>
        <w:t>²)/</w:t>
      </w:r>
      <w:proofErr w:type="gramEnd"/>
      <w:r>
        <w:t>2g es insignificante, por lo tanto:</w:t>
      </w:r>
    </w:p>
    <w:p w14:paraId="316F147C" w14:textId="77777777" w:rsidR="00A349D2" w:rsidRDefault="00A349D2" w:rsidP="00C92C76">
      <w:pPr>
        <w:jc w:val="both"/>
      </w:pPr>
      <w:r>
        <w:t>H = 0 + (z2 – z1) + ((p2 – p</w:t>
      </w:r>
      <w:proofErr w:type="gramStart"/>
      <w:r>
        <w:t>1)/</w:t>
      </w:r>
      <w:proofErr w:type="gramEnd"/>
      <w:r>
        <w:t>g) (4)</w:t>
      </w:r>
    </w:p>
    <w:p w14:paraId="0D71A5AA" w14:textId="77777777" w:rsidR="00A349D2" w:rsidRDefault="00A349D2" w:rsidP="00C92C76">
      <w:pPr>
        <w:jc w:val="both"/>
      </w:pPr>
      <w:r>
        <w:t>Los manómetros miden las presiones de entrada y salida en términos de altura, h, donde h = p/</w:t>
      </w:r>
      <w:r>
        <w:t>g, dando:</w:t>
      </w:r>
    </w:p>
    <w:p w14:paraId="5BED26F6" w14:textId="1A7793A7" w:rsidR="00A349D2" w:rsidRDefault="00A349D2" w:rsidP="00C92C76">
      <w:pPr>
        <w:jc w:val="both"/>
      </w:pPr>
      <w:r>
        <w:t>H = (z2 – z1) + (</w:t>
      </w:r>
      <w:r w:rsidR="00C214AE">
        <w:t>h</w:t>
      </w:r>
      <w:r w:rsidR="00C214AE" w:rsidRPr="00C214AE">
        <w:rPr>
          <w:vertAlign w:val="subscript"/>
        </w:rPr>
        <w:t>2</w:t>
      </w:r>
      <w:r>
        <w:t xml:space="preserve"> – h1) (5)</w:t>
      </w:r>
    </w:p>
    <w:p w14:paraId="33FC9667" w14:textId="77777777" w:rsidR="00A349D2" w:rsidRDefault="00A349D2" w:rsidP="00C92C76">
      <w:pPr>
        <w:jc w:val="both"/>
      </w:pPr>
      <w:r>
        <w:t>Como la unidad F1-35 se opera en una orientación nivelada, las posiciones verticales relativas de la entrada y la salida son las mismas y, por lo tanto, también pueden despreciarse, por lo que:</w:t>
      </w:r>
    </w:p>
    <w:p w14:paraId="7C22C648" w14:textId="4D61FEE6" w:rsidR="00A349D2" w:rsidRDefault="00A349D2" w:rsidP="00C92C76">
      <w:pPr>
        <w:jc w:val="both"/>
      </w:pPr>
      <w:r>
        <w:t>H = (</w:t>
      </w:r>
      <w:r w:rsidR="00C214AE">
        <w:t>h</w:t>
      </w:r>
      <w:r w:rsidR="00C214AE" w:rsidRPr="00C214AE">
        <w:rPr>
          <w:vertAlign w:val="subscript"/>
        </w:rPr>
        <w:t>2</w:t>
      </w:r>
      <w:r>
        <w:t xml:space="preserve"> – h1) (6)</w:t>
      </w:r>
    </w:p>
    <w:p w14:paraId="5D1DA254" w14:textId="77777777" w:rsidR="00A349D2" w:rsidRDefault="00A349D2" w:rsidP="00C92C76">
      <w:pPr>
        <w:jc w:val="both"/>
      </w:pPr>
      <w:r>
        <w:t>5.3.4.1 Operación de bomba única</w:t>
      </w:r>
    </w:p>
    <w:p w14:paraId="54E95931" w14:textId="7359AFB2" w:rsidR="00A349D2" w:rsidRDefault="00A349D2" w:rsidP="00C92C76">
      <w:pPr>
        <w:jc w:val="both"/>
      </w:pPr>
      <w:r>
        <w:t xml:space="preserve">La mejor manera de describir las características de una Bomba Centrífuga es mediante el uso de una curva característica de altura/flujo, como </w:t>
      </w:r>
      <w:r w:rsidR="00E014DF">
        <w:t>mostramos</w:t>
      </w:r>
      <w:r>
        <w:t xml:space="preserve"> en la Figura 5:</w:t>
      </w:r>
    </w:p>
    <w:p w14:paraId="170F7D20" w14:textId="77777777" w:rsidR="00A349D2" w:rsidRDefault="00A349D2" w:rsidP="00C92C76">
      <w:pPr>
        <w:jc w:val="both"/>
      </w:pPr>
    </w:p>
    <w:p w14:paraId="484003AD" w14:textId="77777777" w:rsidR="00A349D2" w:rsidRDefault="00A349D2" w:rsidP="00C92C76">
      <w:pPr>
        <w:jc w:val="both"/>
      </w:pPr>
      <w:r w:rsidRPr="006138ED">
        <w:rPr>
          <w:noProof/>
        </w:rPr>
        <w:lastRenderedPageBreak/>
        <w:drawing>
          <wp:inline distT="0" distB="0" distL="0" distR="0" wp14:anchorId="00830631" wp14:editId="3D914976">
            <wp:extent cx="3036570" cy="2545080"/>
            <wp:effectExtent l="0" t="0" r="0" b="7620"/>
            <wp:docPr id="2357113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6570" cy="2545080"/>
                    </a:xfrm>
                    <a:prstGeom prst="rect">
                      <a:avLst/>
                    </a:prstGeom>
                    <a:noFill/>
                    <a:ln>
                      <a:noFill/>
                    </a:ln>
                  </pic:spPr>
                </pic:pic>
              </a:graphicData>
            </a:graphic>
          </wp:inline>
        </w:drawing>
      </w:r>
    </w:p>
    <w:p w14:paraId="5AD9CF86" w14:textId="77777777" w:rsidR="00A349D2" w:rsidRDefault="00A349D2" w:rsidP="00C92C76">
      <w:pPr>
        <w:jc w:val="both"/>
      </w:pPr>
    </w:p>
    <w:p w14:paraId="70FB330D" w14:textId="77777777" w:rsidR="00A349D2" w:rsidRDefault="00A349D2" w:rsidP="00C92C76">
      <w:pPr>
        <w:jc w:val="both"/>
      </w:pPr>
      <w:r>
        <w:t>5.3.4.2 Operación de la bomba en serie</w:t>
      </w:r>
    </w:p>
    <w:p w14:paraId="6FE25EB9" w14:textId="77777777" w:rsidR="00A349D2" w:rsidRDefault="00A349D2" w:rsidP="00C92C76">
      <w:pPr>
        <w:jc w:val="both"/>
      </w:pPr>
      <w:r>
        <w:t>Si la altura de una sola bomba no fuera suficiente para una aplicación, las bombas se pueden combinar en serie para obtener un aumento en la altura con el mismo caudal que la bomba única.</w:t>
      </w:r>
    </w:p>
    <w:p w14:paraId="5A58D9B7" w14:textId="77777777" w:rsidR="00A349D2" w:rsidRDefault="00A349D2" w:rsidP="00C92C76">
      <w:pPr>
        <w:jc w:val="both"/>
      </w:pPr>
      <w:r>
        <w:t>Cuando dos bombas que tienen características de caudal de cabeza similares se operan en serie, la curva de caudal de cabeza de bomba combinada se obtiene sumando las cabezas de las curvas de una sola bomba con el mismo caudal (Figura 6). En la práctica, la altura combinada teórica no se alcanza del todo debido a pérdidas adicionales en los racores entre las dos bombas.</w:t>
      </w:r>
    </w:p>
    <w:p w14:paraId="1DA51AB9" w14:textId="77777777" w:rsidR="00A349D2" w:rsidRDefault="00A349D2" w:rsidP="00C92C76">
      <w:pPr>
        <w:jc w:val="both"/>
      </w:pPr>
      <w:r w:rsidRPr="006138ED">
        <w:rPr>
          <w:noProof/>
        </w:rPr>
        <w:drawing>
          <wp:inline distT="0" distB="0" distL="0" distR="0" wp14:anchorId="09BC0E89" wp14:editId="0E865478">
            <wp:extent cx="3347085" cy="2536190"/>
            <wp:effectExtent l="0" t="0" r="5715" b="0"/>
            <wp:docPr id="112963509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7085" cy="2536190"/>
                    </a:xfrm>
                    <a:prstGeom prst="rect">
                      <a:avLst/>
                    </a:prstGeom>
                    <a:noFill/>
                    <a:ln>
                      <a:noFill/>
                    </a:ln>
                  </pic:spPr>
                </pic:pic>
              </a:graphicData>
            </a:graphic>
          </wp:inline>
        </w:drawing>
      </w:r>
    </w:p>
    <w:p w14:paraId="61FEEB7E" w14:textId="77777777" w:rsidR="00A349D2" w:rsidRDefault="00A349D2" w:rsidP="00C92C76">
      <w:pPr>
        <w:jc w:val="both"/>
      </w:pPr>
    </w:p>
    <w:p w14:paraId="0B9D3B23" w14:textId="77777777" w:rsidR="00A349D2" w:rsidRDefault="00A349D2" w:rsidP="00C92C76">
      <w:pPr>
        <w:jc w:val="both"/>
      </w:pPr>
      <w:r>
        <w:t>5.3.4.3 Operación de bombas en paralelo</w:t>
      </w:r>
    </w:p>
    <w:p w14:paraId="29F25295" w14:textId="77777777" w:rsidR="00A349D2" w:rsidRDefault="00A349D2" w:rsidP="00C92C76">
      <w:pPr>
        <w:jc w:val="both"/>
      </w:pPr>
      <w:r>
        <w:t>Si el caudal de una sola bomba no fuera suficiente para una aplicación, las bombas se pueden combinar en paralelo para obtener un aumento en el caudal con la misma altura que la bomba única.</w:t>
      </w:r>
    </w:p>
    <w:p w14:paraId="5056DFB1" w14:textId="77777777" w:rsidR="00A349D2" w:rsidRDefault="00A349D2" w:rsidP="00C92C76">
      <w:pPr>
        <w:jc w:val="both"/>
      </w:pPr>
      <w:r>
        <w:t>Cuando dos bombas que tienen características de caudal de cabeza similares se operan en paralelo, la curva de caudal de cabeza combinada de la bomba se obtiene sumando los caudales de las curvas de las bombas individuales en la misma cabeza (Figura 7). En la práctica, el caudal combinado teórico no se alcanza del todo debido a pérdidas adicionales en los accesorios entre las dos bombas.</w:t>
      </w:r>
    </w:p>
    <w:p w14:paraId="2FD060AB" w14:textId="77777777" w:rsidR="00A349D2" w:rsidRDefault="00A349D2" w:rsidP="00C92C76">
      <w:pPr>
        <w:jc w:val="both"/>
      </w:pPr>
      <w:r w:rsidRPr="006138ED">
        <w:rPr>
          <w:noProof/>
        </w:rPr>
        <w:lastRenderedPageBreak/>
        <w:drawing>
          <wp:inline distT="0" distB="0" distL="0" distR="0" wp14:anchorId="526349FF" wp14:editId="461AA3A3">
            <wp:extent cx="5288280" cy="2553335"/>
            <wp:effectExtent l="0" t="0" r="7620" b="0"/>
            <wp:docPr id="8485008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2553335"/>
                    </a:xfrm>
                    <a:prstGeom prst="rect">
                      <a:avLst/>
                    </a:prstGeom>
                    <a:noFill/>
                    <a:ln>
                      <a:noFill/>
                    </a:ln>
                  </pic:spPr>
                </pic:pic>
              </a:graphicData>
            </a:graphic>
          </wp:inline>
        </w:drawing>
      </w:r>
    </w:p>
    <w:p w14:paraId="68195204" w14:textId="77777777" w:rsidR="00A349D2" w:rsidRDefault="00A349D2" w:rsidP="00C92C76">
      <w:pPr>
        <w:jc w:val="both"/>
      </w:pPr>
      <w:r>
        <w:t>5.3.5 Configuración del equipo</w:t>
      </w:r>
    </w:p>
    <w:p w14:paraId="2E6C51C0" w14:textId="77777777" w:rsidR="00A349D2" w:rsidRDefault="00A349D2" w:rsidP="00C92C76">
      <w:pPr>
        <w:jc w:val="both"/>
      </w:pPr>
      <w:r>
        <w:t>Hay tres configuraciones de prueba disponibles: funcionamiento con una sola bomba (velocidad fija), dos bombas en serie (velocidad fija) y dos bombas en paralelo (velocidad fija). Estas pruebas se pueden repetir con diferentes configuraciones de potencia si se desea como aprendizaje educativo adicional.</w:t>
      </w:r>
    </w:p>
    <w:p w14:paraId="0C88F49E" w14:textId="77777777" w:rsidR="00A349D2" w:rsidRDefault="00A349D2" w:rsidP="00C92C76">
      <w:pPr>
        <w:jc w:val="both"/>
      </w:pPr>
      <w:r>
        <w:t>Para cada manifestación se deben observar los siguientes puntos:</w:t>
      </w:r>
    </w:p>
    <w:p w14:paraId="7D1CF7E8" w14:textId="631D357B" w:rsidR="00A349D2" w:rsidRDefault="00A349D2" w:rsidP="00C92C76">
      <w:pPr>
        <w:jc w:val="both"/>
      </w:pPr>
      <w:r>
        <w:t xml:space="preserve">1. </w:t>
      </w:r>
      <w:r w:rsidR="00311B5A">
        <w:t>La manguera</w:t>
      </w:r>
      <w:r>
        <w:t xml:space="preserve"> de desbordamiento del tanque colector debe configurarse con el extremo libre insertado en el orificio del sumidero rectangular.</w:t>
      </w:r>
    </w:p>
    <w:p w14:paraId="5B5F8D6B" w14:textId="4B730907" w:rsidR="00A349D2" w:rsidRDefault="00A349D2" w:rsidP="00C92C76">
      <w:pPr>
        <w:jc w:val="both"/>
      </w:pPr>
      <w:r>
        <w:t xml:space="preserve">2. El tubo del suministro de </w:t>
      </w:r>
      <w:r w:rsidR="00945DF9">
        <w:t>F1-10-A/F1-10-2-A</w:t>
      </w:r>
      <w:r>
        <w:t xml:space="preserve"> debe empujarse hacia el interior del tanque colector hasta 50 mm del fondo para reducir el riesgo de que se produzcan turbulencias que mezclen burbujas de aire en el agua de alimentación de la bomba y, por lo tanto, sean arrastradas hacia la bomba, lo que puede provocar el descebado. Resultados erróneos y posibles daños a la bomba.</w:t>
      </w:r>
    </w:p>
    <w:p w14:paraId="7BC131BC" w14:textId="1912F560" w:rsidR="00A349D2" w:rsidRDefault="00A25B3F" w:rsidP="00C92C76">
      <w:pPr>
        <w:jc w:val="both"/>
      </w:pPr>
      <w:proofErr w:type="spellStart"/>
      <w:r>
        <w:t>Asegurate</w:t>
      </w:r>
      <w:proofErr w:type="spellEnd"/>
      <w:r>
        <w:t xml:space="preserve"> </w:t>
      </w:r>
      <w:r w:rsidR="00A349D2">
        <w:t>de que las bombas estén cebadas antes del inicio del experimento.</w:t>
      </w:r>
    </w:p>
    <w:p w14:paraId="3D9E00C5" w14:textId="77777777" w:rsidR="00A349D2" w:rsidRDefault="00A349D2" w:rsidP="00C92C76">
      <w:pPr>
        <w:jc w:val="both"/>
      </w:pPr>
      <w:r>
        <w:t>5.3.6 Experimentos</w:t>
      </w:r>
    </w:p>
    <w:p w14:paraId="719048A0" w14:textId="77777777" w:rsidR="00A349D2" w:rsidRDefault="00A349D2" w:rsidP="00C92C76">
      <w:pPr>
        <w:jc w:val="both"/>
      </w:pPr>
      <w:r>
        <w:t>5.3.6.1 Experimento de bomba única</w:t>
      </w:r>
    </w:p>
    <w:p w14:paraId="473F11C5" w14:textId="77777777" w:rsidR="00A349D2" w:rsidRDefault="00A349D2" w:rsidP="00C92C76">
      <w:pPr>
        <w:jc w:val="both"/>
      </w:pPr>
      <w:r>
        <w:t>Para el funcionamiento de una sola bomba, se debe desconectar la salida de la bomba 2. La rama en la pieza en Y del manómetro de entrada está conectada directamente a la Bomba 1.</w:t>
      </w:r>
    </w:p>
    <w:p w14:paraId="59997EEB" w14:textId="77777777" w:rsidR="00A349D2" w:rsidRDefault="00A349D2" w:rsidP="00C92C76">
      <w:pPr>
        <w:jc w:val="both"/>
      </w:pPr>
      <w:r>
        <w:t>Al desconectar el conector, se cierra una válvula en el conector para que no escape agua.</w:t>
      </w:r>
    </w:p>
    <w:p w14:paraId="70A6DABB" w14:textId="34557E0D" w:rsidR="00A349D2" w:rsidRDefault="00A349D2" w:rsidP="00C92C76">
      <w:pPr>
        <w:jc w:val="both"/>
      </w:pPr>
      <w:r>
        <w:t xml:space="preserve">Registre los resultados experimentales en una tabla como la que </w:t>
      </w:r>
      <w:r w:rsidR="00E014DF">
        <w:t>mostramos</w:t>
      </w:r>
      <w:r>
        <w:t xml:space="preserve"> en la sección 5.3.6.4, página 17 adaptada para adaptarse al experimento.</w:t>
      </w:r>
    </w:p>
    <w:p w14:paraId="4C221E36" w14:textId="77777777" w:rsidR="00A349D2" w:rsidRDefault="00A349D2" w:rsidP="00C92C76">
      <w:pPr>
        <w:jc w:val="both"/>
      </w:pPr>
      <w:r w:rsidRPr="003E6A24">
        <w:rPr>
          <w:noProof/>
        </w:rPr>
        <w:lastRenderedPageBreak/>
        <w:drawing>
          <wp:inline distT="0" distB="0" distL="0" distR="0" wp14:anchorId="0704828E" wp14:editId="531128FF">
            <wp:extent cx="5288280" cy="2889885"/>
            <wp:effectExtent l="0" t="0" r="7620" b="5715"/>
            <wp:docPr id="556787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280" cy="2889885"/>
                    </a:xfrm>
                    <a:prstGeom prst="rect">
                      <a:avLst/>
                    </a:prstGeom>
                    <a:noFill/>
                    <a:ln>
                      <a:noFill/>
                    </a:ln>
                  </pic:spPr>
                </pic:pic>
              </a:graphicData>
            </a:graphic>
          </wp:inline>
        </w:drawing>
      </w:r>
    </w:p>
    <w:p w14:paraId="53EDD535" w14:textId="77777777" w:rsidR="00A349D2" w:rsidRDefault="00A349D2" w:rsidP="00C92C76">
      <w:pPr>
        <w:jc w:val="both"/>
      </w:pPr>
    </w:p>
    <w:p w14:paraId="6619390E" w14:textId="59270D87" w:rsidR="00A349D2" w:rsidRDefault="00A349D2" w:rsidP="00C92C76">
      <w:pPr>
        <w:jc w:val="both"/>
      </w:pPr>
      <w:r>
        <w:t xml:space="preserve">1. </w:t>
      </w:r>
      <w:proofErr w:type="spellStart"/>
      <w:r w:rsidR="00A25B3F">
        <w:t>Asegurate</w:t>
      </w:r>
      <w:proofErr w:type="spellEnd"/>
      <w:r w:rsidR="00A25B3F">
        <w:t xml:space="preserve"> </w:t>
      </w:r>
      <w:r>
        <w:t xml:space="preserve">de que el F1-35 se haya conectado al </w:t>
      </w:r>
      <w:r w:rsidR="00945DF9">
        <w:t>F1-10-A/F1-10-2-A</w:t>
      </w:r>
      <w:r>
        <w:t xml:space="preserve"> como </w:t>
      </w:r>
      <w:r w:rsidR="00E014DF">
        <w:t>mostramos</w:t>
      </w:r>
      <w:r>
        <w:t xml:space="preserve"> en el diagrama correspondiente arriba para el funcionamiento de una sola bomba. </w:t>
      </w:r>
      <w:r w:rsidR="00BE5774">
        <w:t xml:space="preserve">Abrí la </w:t>
      </w:r>
      <w:r>
        <w:t xml:space="preserve">válvula de drenaje del sumidero del banco hidráulico y cierre y </w:t>
      </w:r>
      <w:r w:rsidR="00BE5774">
        <w:t xml:space="preserve">abrí la </w:t>
      </w:r>
      <w:r>
        <w:t xml:space="preserve">válvula de control de descarga en el F1-35. Gire el control de velocidad de la bomba 1 completamente en </w:t>
      </w:r>
      <w:r w:rsidR="00C704F4">
        <w:t>sentido horario</w:t>
      </w:r>
      <w:r>
        <w:t xml:space="preserve">. Se debe escuchar que la velocidad de la bomba aumenta a velocidad máxima y el flujo hacia el </w:t>
      </w:r>
      <w:r w:rsidR="002B4913">
        <w:t xml:space="preserve">tanque de aforo volumétrico </w:t>
      </w:r>
      <w:r>
        <w:t xml:space="preserve">del </w:t>
      </w:r>
      <w:r w:rsidR="00945DF9">
        <w:t>F1-10-A/F1-10-2-A</w:t>
      </w:r>
      <w:r>
        <w:t xml:space="preserve"> debe aumentar;</w:t>
      </w:r>
    </w:p>
    <w:p w14:paraId="70AEB004" w14:textId="77777777" w:rsidR="00A349D2" w:rsidRDefault="00A349D2" w:rsidP="00C92C76">
      <w:pPr>
        <w:jc w:val="both"/>
      </w:pPr>
      <w:r>
        <w:t>2. Tome nota de la lectura de la presión de descarga;</w:t>
      </w:r>
    </w:p>
    <w:p w14:paraId="78A372CD" w14:textId="4FB3612C" w:rsidR="00A349D2" w:rsidRDefault="00A349D2" w:rsidP="00C92C76">
      <w:pPr>
        <w:jc w:val="both"/>
      </w:pPr>
      <w:r>
        <w:t xml:space="preserve">3. Cierre completamente la válvula de control. El flujo hacia el </w:t>
      </w:r>
      <w:r w:rsidR="002B4913">
        <w:t xml:space="preserve">tanque de aforo volumétrico </w:t>
      </w:r>
      <w:r>
        <w:t>cesará y la presión de descarga aumentará.</w:t>
      </w:r>
    </w:p>
    <w:p w14:paraId="31780B4C" w14:textId="2E7D02DA" w:rsidR="00A349D2" w:rsidRDefault="00A349D2" w:rsidP="00C92C76">
      <w:pPr>
        <w:jc w:val="both"/>
      </w:pPr>
      <w:r>
        <w:t xml:space="preserve">4. </w:t>
      </w:r>
      <w:proofErr w:type="spellStart"/>
      <w:r w:rsidR="00BE5774">
        <w:t>Observá</w:t>
      </w:r>
      <w:proofErr w:type="spellEnd"/>
      <w:r>
        <w:t xml:space="preserve"> la presión. Calcule la diferencia entre las dos lecturas de presión y calcule un número (5 a 12) de incrementos pares de presión entre las dos. Sume estos incrementos a la presión medida con la válvula de control abierta. Escriba estos incrementos en la columna de presión de descarga de la hoja de resultados;</w:t>
      </w:r>
    </w:p>
    <w:p w14:paraId="655640F1" w14:textId="77777777" w:rsidR="00A349D2" w:rsidRDefault="00A349D2" w:rsidP="00C92C76">
      <w:pPr>
        <w:jc w:val="both"/>
      </w:pPr>
      <w:r>
        <w:t>5. Abra completamente la válvula de control para que el agua vuelva a fluir hacia el tanque volumétrico;</w:t>
      </w:r>
    </w:p>
    <w:p w14:paraId="390651B1" w14:textId="2D3371CD" w:rsidR="00A349D2" w:rsidRDefault="00A349D2" w:rsidP="00C92C76">
      <w:pPr>
        <w:jc w:val="both"/>
      </w:pPr>
      <w:r>
        <w:t xml:space="preserve">6. Ponga a cero el cronómetro (no incluido) y luego inicie el reloj cuando se </w:t>
      </w:r>
      <w:proofErr w:type="spellStart"/>
      <w:r w:rsidR="00A25B3F">
        <w:t>cerrá</w:t>
      </w:r>
      <w:proofErr w:type="spellEnd"/>
      <w:r w:rsidR="00A25B3F">
        <w:t xml:space="preserve"> la</w:t>
      </w:r>
      <w:r>
        <w:t xml:space="preserve"> válvula de drenaje del tanque volumétrico. </w:t>
      </w:r>
      <w:proofErr w:type="spellStart"/>
      <w:r w:rsidR="00BE5774">
        <w:t>Observá</w:t>
      </w:r>
      <w:proofErr w:type="spellEnd"/>
      <w:r>
        <w:t xml:space="preserve"> el aumento del nivel del agua en la escala de mirilla provista en el </w:t>
      </w:r>
      <w:r w:rsidR="00945DF9">
        <w:t>F1-10-A/F1-10-2-A</w:t>
      </w:r>
      <w:r>
        <w:t xml:space="preserve"> (cerca del interruptor de encendido y apagado) y detenga el reloj cuando se alcancen los 25 litros. Registre el tiempo y calcule el flujo en l/s. Mientras se llena el tanque, </w:t>
      </w:r>
      <w:proofErr w:type="spellStart"/>
      <w:r w:rsidR="00BE5774">
        <w:t>observá</w:t>
      </w:r>
      <w:proofErr w:type="spellEnd"/>
      <w:r>
        <w:t xml:space="preserve"> y registre las lecturas de presión en el manómetro de entrada y en el manómetro de entrada de la bomba 1;</w:t>
      </w:r>
    </w:p>
    <w:p w14:paraId="4278BB9B" w14:textId="77777777" w:rsidR="00A349D2" w:rsidRDefault="00A349D2" w:rsidP="00C92C76">
      <w:pPr>
        <w:jc w:val="both"/>
      </w:pPr>
      <w:r>
        <w:t>7. Calcule el aumento de presión entre la entrada y la salida del F1-35. Grafique esta presión en un gráfico frente al caudal. ¿Se parece su trama a la Figura 5?</w:t>
      </w:r>
    </w:p>
    <w:p w14:paraId="2CC20E04" w14:textId="77777777" w:rsidR="00A349D2" w:rsidRDefault="00A349D2" w:rsidP="00C92C76">
      <w:pPr>
        <w:jc w:val="both"/>
      </w:pPr>
      <w:r>
        <w:t>8. ¿Cambia la presión entre la entrada y la entrada de la bomba 1? ¿Por qué es esto?</w:t>
      </w:r>
    </w:p>
    <w:p w14:paraId="2BA067BA" w14:textId="77777777" w:rsidR="00A349D2" w:rsidRDefault="00A349D2" w:rsidP="00C92C76">
      <w:pPr>
        <w:jc w:val="both"/>
      </w:pPr>
      <w:r>
        <w:t>5.3.6.2 Experimento de bomba en serie</w:t>
      </w:r>
    </w:p>
    <w:p w14:paraId="43B80DDB" w14:textId="77777777" w:rsidR="00A349D2" w:rsidRDefault="00A349D2" w:rsidP="00C92C76">
      <w:pPr>
        <w:jc w:val="both"/>
      </w:pPr>
      <w:r>
        <w:t>Para el funcionamiento de la bomba en serie, la salida de la bomba 1 está conectada a la entrada de la bomba 2. El tubo de la pieza en Y no está conectado</w:t>
      </w:r>
    </w:p>
    <w:p w14:paraId="06F868BF" w14:textId="77777777" w:rsidR="00A349D2" w:rsidRDefault="00A349D2" w:rsidP="00C92C76">
      <w:pPr>
        <w:jc w:val="both"/>
      </w:pPr>
      <w:r w:rsidRPr="003E6A24">
        <w:rPr>
          <w:noProof/>
        </w:rPr>
        <w:lastRenderedPageBreak/>
        <w:drawing>
          <wp:inline distT="0" distB="0" distL="0" distR="0" wp14:anchorId="545EAD4E" wp14:editId="4F2B6E0A">
            <wp:extent cx="5400040" cy="3658235"/>
            <wp:effectExtent l="0" t="0" r="0" b="0"/>
            <wp:docPr id="621724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658235"/>
                    </a:xfrm>
                    <a:prstGeom prst="rect">
                      <a:avLst/>
                    </a:prstGeom>
                    <a:noFill/>
                    <a:ln>
                      <a:noFill/>
                    </a:ln>
                  </pic:spPr>
                </pic:pic>
              </a:graphicData>
            </a:graphic>
          </wp:inline>
        </w:drawing>
      </w:r>
    </w:p>
    <w:p w14:paraId="02D7273B" w14:textId="77777777" w:rsidR="00A349D2" w:rsidRDefault="00A349D2" w:rsidP="00C92C76">
      <w:pPr>
        <w:jc w:val="both"/>
      </w:pPr>
    </w:p>
    <w:p w14:paraId="1308AC9F" w14:textId="661F8C43" w:rsidR="00A349D2" w:rsidRDefault="00A25B3F" w:rsidP="00C92C76">
      <w:pPr>
        <w:jc w:val="both"/>
      </w:pPr>
      <w:proofErr w:type="spellStart"/>
      <w:r>
        <w:t>Asegurate</w:t>
      </w:r>
      <w:proofErr w:type="spellEnd"/>
      <w:r>
        <w:t xml:space="preserve"> </w:t>
      </w:r>
      <w:r w:rsidR="00A349D2">
        <w:t xml:space="preserve">de que el F1-35 se haya conectado al </w:t>
      </w:r>
      <w:r w:rsidR="00945DF9">
        <w:t>F1-10-A/F1-10-2-A</w:t>
      </w:r>
      <w:r w:rsidR="00A349D2">
        <w:t xml:space="preserve"> como </w:t>
      </w:r>
      <w:r w:rsidR="00E014DF">
        <w:t>mostramos</w:t>
      </w:r>
      <w:r w:rsidR="00A349D2">
        <w:t xml:space="preserve"> en el diagrama apropiado anterior para operación en serie. </w:t>
      </w:r>
      <w:r w:rsidR="00BE5774">
        <w:t xml:space="preserve">Abrí la </w:t>
      </w:r>
      <w:r w:rsidR="00A349D2">
        <w:t xml:space="preserve">válvula de drenaje del sumidero del banco hidráulico y cierre y </w:t>
      </w:r>
      <w:r w:rsidR="00BE5774">
        <w:t xml:space="preserve">abrí la </w:t>
      </w:r>
      <w:r w:rsidR="00A349D2">
        <w:t xml:space="preserve">válvula de control de descarga en el F1-35. Gire ambos controles de velocidad de la bomba completamente en </w:t>
      </w:r>
      <w:r w:rsidR="00C704F4">
        <w:t>sentido horario</w:t>
      </w:r>
      <w:r w:rsidR="00A349D2">
        <w:t xml:space="preserve">. Se debe escuchar que las velocidades de la bomba aumentan a velocidad máxima y el flujo hacia el </w:t>
      </w:r>
      <w:r w:rsidR="002B4913">
        <w:t xml:space="preserve">tanque de aforo volumétrico </w:t>
      </w:r>
      <w:r w:rsidR="00A349D2">
        <w:t xml:space="preserve">del </w:t>
      </w:r>
      <w:r w:rsidR="00945DF9">
        <w:t>F1-10-A/F1-10-2-A</w:t>
      </w:r>
      <w:r w:rsidR="00A349D2">
        <w:t xml:space="preserve"> debe aumentar.</w:t>
      </w:r>
    </w:p>
    <w:p w14:paraId="4ED30D5B" w14:textId="77777777" w:rsidR="00A349D2" w:rsidRDefault="00A349D2" w:rsidP="00C92C76">
      <w:pPr>
        <w:jc w:val="both"/>
      </w:pPr>
      <w:r>
        <w:t>(Repetir las etapas 2 a 6 del 5.3.4.1)</w:t>
      </w:r>
    </w:p>
    <w:p w14:paraId="11B43261" w14:textId="77777777" w:rsidR="00A349D2" w:rsidRDefault="00A349D2" w:rsidP="00C92C76">
      <w:pPr>
        <w:jc w:val="both"/>
      </w:pPr>
      <w:r>
        <w:t>2. Calcule el aumento de presión entre la entrada y la salida del F1-35. Grafique esta presión en un gráfico frente al caudal. ¿Se parece su trama a la Figura 6?</w:t>
      </w:r>
    </w:p>
    <w:p w14:paraId="48FD704E" w14:textId="77777777" w:rsidR="00A349D2" w:rsidRDefault="00A349D2" w:rsidP="00C92C76">
      <w:pPr>
        <w:jc w:val="both"/>
      </w:pPr>
      <w:r>
        <w:t>3. ¿Cambia la presión entre la entrada y la entrada de la bomba 1? ¿Por qué es esto?</w:t>
      </w:r>
    </w:p>
    <w:p w14:paraId="3DCA3B99" w14:textId="77777777" w:rsidR="00A349D2" w:rsidRDefault="00A349D2" w:rsidP="00C92C76">
      <w:pPr>
        <w:jc w:val="both"/>
      </w:pPr>
    </w:p>
    <w:p w14:paraId="125D3F91" w14:textId="77777777" w:rsidR="00A349D2" w:rsidRDefault="00A349D2" w:rsidP="00C92C76">
      <w:pPr>
        <w:jc w:val="both"/>
      </w:pPr>
      <w:r>
        <w:t>5.3.6.3 Experimento de bomba paralela</w:t>
      </w:r>
    </w:p>
    <w:p w14:paraId="1E5C4F21" w14:textId="77777777" w:rsidR="00A349D2" w:rsidRDefault="00A349D2" w:rsidP="00C92C76">
      <w:pPr>
        <w:jc w:val="both"/>
      </w:pPr>
      <w:r>
        <w:t>Para el funcionamiento de la bomba en paralelo, la salida de la bomba 1 está conectada a la rama en la pieza en Y de salida, mientras que la pieza en Y de entrada está conectada a la entrada de la bomba 2.</w:t>
      </w:r>
    </w:p>
    <w:p w14:paraId="56547A55" w14:textId="77777777" w:rsidR="00A349D2" w:rsidRDefault="00A349D2" w:rsidP="00C92C76">
      <w:pPr>
        <w:jc w:val="both"/>
      </w:pPr>
      <w:r w:rsidRPr="003E6A24">
        <w:rPr>
          <w:noProof/>
        </w:rPr>
        <w:lastRenderedPageBreak/>
        <w:drawing>
          <wp:inline distT="0" distB="0" distL="0" distR="0" wp14:anchorId="50295444" wp14:editId="5C929E5A">
            <wp:extent cx="5288280" cy="2682875"/>
            <wp:effectExtent l="0" t="0" r="7620" b="3175"/>
            <wp:docPr id="14766434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2682875"/>
                    </a:xfrm>
                    <a:prstGeom prst="rect">
                      <a:avLst/>
                    </a:prstGeom>
                    <a:noFill/>
                    <a:ln>
                      <a:noFill/>
                    </a:ln>
                  </pic:spPr>
                </pic:pic>
              </a:graphicData>
            </a:graphic>
          </wp:inline>
        </w:drawing>
      </w:r>
    </w:p>
    <w:p w14:paraId="01E5E473" w14:textId="4A795B8A" w:rsidR="00A349D2" w:rsidRDefault="00A349D2" w:rsidP="00C92C76">
      <w:pPr>
        <w:jc w:val="both"/>
      </w:pPr>
      <w:r>
        <w:t xml:space="preserve">1. </w:t>
      </w:r>
      <w:proofErr w:type="spellStart"/>
      <w:r w:rsidR="00A25B3F">
        <w:t>Asegurate</w:t>
      </w:r>
      <w:proofErr w:type="spellEnd"/>
      <w:r w:rsidR="00A25B3F">
        <w:t xml:space="preserve"> </w:t>
      </w:r>
      <w:r>
        <w:t xml:space="preserve">de que el F1-35 se haya conectado al </w:t>
      </w:r>
      <w:r w:rsidR="00945DF9">
        <w:t>F1-10-A/F1-10-2-A</w:t>
      </w:r>
      <w:r>
        <w:t xml:space="preserve"> como </w:t>
      </w:r>
      <w:r w:rsidR="00E014DF">
        <w:t>mostramos</w:t>
      </w:r>
      <w:r>
        <w:t xml:space="preserve"> en el diagrama correspondiente arriba para operación en paralelo. </w:t>
      </w:r>
      <w:r w:rsidR="00BE5774">
        <w:t xml:space="preserve">Abrí la </w:t>
      </w:r>
      <w:r>
        <w:t xml:space="preserve">válvula de drenaje del sumidero del banco hidráulico y cierre y </w:t>
      </w:r>
      <w:r w:rsidR="00BE5774">
        <w:t xml:space="preserve">abrí la </w:t>
      </w:r>
      <w:r>
        <w:t xml:space="preserve">válvula de control de descarga en el F1-35. Gire ambos controles de velocidad de la bomba completamente en </w:t>
      </w:r>
      <w:r w:rsidR="00C704F4">
        <w:t>sentido horario</w:t>
      </w:r>
      <w:r>
        <w:t xml:space="preserve">. Se debe escuchar que la velocidad de la bomba aumenta a velocidad máxima y el flujo hacia el </w:t>
      </w:r>
      <w:r w:rsidR="002B4913">
        <w:t xml:space="preserve">tanque de aforo volumétrico </w:t>
      </w:r>
      <w:r>
        <w:t xml:space="preserve">del </w:t>
      </w:r>
      <w:r w:rsidR="00945DF9">
        <w:t>F1-10-A/F1-10-2-A</w:t>
      </w:r>
      <w:r>
        <w:t xml:space="preserve"> debe aumentar.</w:t>
      </w:r>
    </w:p>
    <w:p w14:paraId="6B79D3E3" w14:textId="77777777" w:rsidR="00A349D2" w:rsidRDefault="00A349D2" w:rsidP="00C92C76">
      <w:pPr>
        <w:jc w:val="both"/>
      </w:pPr>
      <w:r>
        <w:t>(Repetir las etapas 2 a 6 del 5.3.4.1)</w:t>
      </w:r>
    </w:p>
    <w:p w14:paraId="3BC28994" w14:textId="77777777" w:rsidR="00A349D2" w:rsidRDefault="00A349D2" w:rsidP="00C92C76">
      <w:pPr>
        <w:jc w:val="both"/>
      </w:pPr>
      <w:r>
        <w:t>2. Calcule el aumento de presión entre la entrada y la salida del F1-35. Grafique esta presión en un gráfico frente al caudal. ¿Se parece su trama a la Figura 7?</w:t>
      </w:r>
    </w:p>
    <w:p w14:paraId="3124C2B7" w14:textId="77777777" w:rsidR="00A349D2" w:rsidRDefault="00A349D2" w:rsidP="00C92C76">
      <w:pPr>
        <w:jc w:val="both"/>
      </w:pPr>
      <w:r>
        <w:t>3. ¿Cambia la presión entre la entrada y la entrada de la bomba 2? ¿Por qué es esto?</w:t>
      </w:r>
    </w:p>
    <w:p w14:paraId="6A4EB90D" w14:textId="77777777" w:rsidR="00A349D2" w:rsidRDefault="00A349D2" w:rsidP="00C92C76">
      <w:pPr>
        <w:jc w:val="both"/>
      </w:pPr>
      <w:r>
        <w:t>5.3.6.4 Hoja de Resultados</w:t>
      </w:r>
    </w:p>
    <w:p w14:paraId="691E0801" w14:textId="678578C1" w:rsidR="00A349D2" w:rsidRDefault="00A349D2" w:rsidP="00C92C76">
      <w:pPr>
        <w:jc w:val="both"/>
      </w:pPr>
      <w:r>
        <w:t xml:space="preserve">Trazar los resultados del experimento en una tabla, como el ejemplo que </w:t>
      </w:r>
      <w:r w:rsidR="00E014DF">
        <w:t>mostramos</w:t>
      </w:r>
      <w:r>
        <w:t xml:space="preserve"> a continuación:</w:t>
      </w:r>
    </w:p>
    <w:p w14:paraId="4025F7DD" w14:textId="77777777" w:rsidR="00A349D2" w:rsidRDefault="00A349D2" w:rsidP="00C92C76">
      <w:pPr>
        <w:jc w:val="both"/>
      </w:pPr>
      <w:r w:rsidRPr="003E6A24">
        <w:t xml:space="preserve">Presión </w:t>
      </w:r>
      <w:proofErr w:type="spellStart"/>
      <w:r w:rsidRPr="003E6A24">
        <w:t>Presión</w:t>
      </w:r>
      <w:proofErr w:type="spellEnd"/>
      <w:r w:rsidRPr="003E6A24">
        <w:t xml:space="preserve"> de entrada Aumento de presión total Agua Volumen Tiempo hasta volumen Caudal Bomba 1 Presión de entrada Bomba 1 Aumento de presión Entrada a bomba 1 Caída de presión P0 (mbar) Pi (mbar) </w:t>
      </w:r>
      <w:proofErr w:type="spellStart"/>
      <w:r w:rsidRPr="003E6A24">
        <w:t>dPtot</w:t>
      </w:r>
      <w:proofErr w:type="spellEnd"/>
      <w:r w:rsidRPr="003E6A24">
        <w:t xml:space="preserve"> (mbar) V (m3) T (s) Qt (m3 /s) P2 (mbar) dP2 (mbar) dPi-2 (mbar)</w:t>
      </w:r>
    </w:p>
    <w:p w14:paraId="0BA2A989" w14:textId="77777777" w:rsidR="00A349D2" w:rsidRDefault="00A349D2" w:rsidP="00C92C76">
      <w:pPr>
        <w:jc w:val="both"/>
      </w:pPr>
    </w:p>
    <w:p w14:paraId="7A4EB4D9" w14:textId="77777777" w:rsidR="00A349D2" w:rsidRDefault="00A349D2" w:rsidP="00C92C76">
      <w:pPr>
        <w:jc w:val="both"/>
      </w:pPr>
      <w:r>
        <w:t>5.3.6.5 Aplicación de la teoría</w:t>
      </w:r>
    </w:p>
    <w:p w14:paraId="387CDEFF" w14:textId="77777777" w:rsidR="00A349D2" w:rsidRDefault="00A349D2" w:rsidP="00C92C76">
      <w:pPr>
        <w:jc w:val="both"/>
      </w:pPr>
      <w:r>
        <w:t>Comente las gráficas obtenidas. ¿Obtenemos el doble de altura para dos bombas en serie? ¿Obtenemos el doble de caudal para dos bombas en paralelo? Justifique las diferencias observadas entre la cabeza teórica y la cabeza obtenida.</w:t>
      </w:r>
    </w:p>
    <w:p w14:paraId="2983A159" w14:textId="77777777" w:rsidR="00A349D2" w:rsidRDefault="00A349D2" w:rsidP="00C92C76">
      <w:pPr>
        <w:jc w:val="both"/>
      </w:pPr>
      <w:r>
        <w:t>¿Cuál es el efecto de la altura de entrada (succión) sobre el rendimiento de la bomba?</w:t>
      </w:r>
    </w:p>
    <w:p w14:paraId="39D19C76" w14:textId="77777777" w:rsidR="00A349D2" w:rsidRDefault="00A349D2" w:rsidP="00C92C76">
      <w:pPr>
        <w:jc w:val="both"/>
      </w:pPr>
      <w:r>
        <w:t>¿Cuál es el efecto del cambio en la energía cinética del fluido si los diámetros de las tuberías de entrada y salida cambian de 25 mm a 32 mm?</w:t>
      </w:r>
    </w:p>
    <w:p w14:paraId="396C3F7F" w14:textId="77777777" w:rsidR="00A349D2" w:rsidRDefault="00A349D2" w:rsidP="00C92C76">
      <w:pPr>
        <w:jc w:val="both"/>
      </w:pPr>
    </w:p>
    <w:p w14:paraId="08CCC2CE" w14:textId="77777777" w:rsidR="00A349D2" w:rsidRPr="00837C9B" w:rsidRDefault="00A349D2" w:rsidP="00C92C76">
      <w:pPr>
        <w:jc w:val="both"/>
      </w:pPr>
    </w:p>
    <w:p w14:paraId="51B95148" w14:textId="5CDDB719" w:rsidR="00A349D2" w:rsidRDefault="00A349D2" w:rsidP="00C92C76">
      <w:pPr>
        <w:spacing w:after="160" w:line="259" w:lineRule="auto"/>
        <w:jc w:val="both"/>
      </w:pPr>
      <w:r>
        <w:br w:type="page"/>
      </w:r>
    </w:p>
    <w:p w14:paraId="40C61E09" w14:textId="7CD80920" w:rsidR="00BD27A9" w:rsidRDefault="00A34490" w:rsidP="00C92C76">
      <w:pPr>
        <w:jc w:val="both"/>
      </w:pPr>
      <w:r>
        <w:lastRenderedPageBreak/>
        <w:t>S12 PRIMERA PUESTA EN MARCHA</w:t>
      </w:r>
    </w:p>
    <w:p w14:paraId="03C6580D" w14:textId="77777777" w:rsidR="00A34490" w:rsidRDefault="00A34490" w:rsidP="00C92C76">
      <w:pPr>
        <w:jc w:val="both"/>
      </w:pPr>
      <w:r>
        <w:t>S12</w:t>
      </w:r>
    </w:p>
    <w:p w14:paraId="6B2C8E50" w14:textId="77777777" w:rsidR="00A34490" w:rsidRDefault="00A34490" w:rsidP="00C92C76">
      <w:pPr>
        <w:pStyle w:val="Ttulo2"/>
        <w:jc w:val="both"/>
      </w:pPr>
      <w:r>
        <w:t>Primera puesta en marcha</w:t>
      </w:r>
    </w:p>
    <w:p w14:paraId="275C779E" w14:textId="77777777" w:rsidR="00A34490" w:rsidRDefault="00A34490" w:rsidP="00C92C76">
      <w:pPr>
        <w:jc w:val="both"/>
      </w:pPr>
      <w:r>
        <w:t>Aquí presentamos una serie de pasos que te permitirán comprobar que el equipo funciona correctamente después de haber sido instalado.</w:t>
      </w:r>
    </w:p>
    <w:p w14:paraId="2165B940" w14:textId="77777777" w:rsidR="00A34490" w:rsidRDefault="00A34490" w:rsidP="00C92C76">
      <w:pPr>
        <w:jc w:val="both"/>
      </w:pPr>
      <w:proofErr w:type="spellStart"/>
      <w:r>
        <w:t>Debés</w:t>
      </w:r>
      <w:proofErr w:type="spellEnd"/>
      <w:r>
        <w:t xml:space="preserve"> completar estos pasos antes de llenar el tanque de arena con material granular.</w:t>
      </w:r>
    </w:p>
    <w:p w14:paraId="56807F5A" w14:textId="77777777" w:rsidR="00A34490" w:rsidRDefault="00A34490" w:rsidP="00C92C76">
      <w:pPr>
        <w:numPr>
          <w:ilvl w:val="0"/>
          <w:numId w:val="1"/>
        </w:numPr>
        <w:jc w:val="both"/>
      </w:pPr>
      <w:proofErr w:type="spellStart"/>
      <w:r>
        <w:t>Asegurate</w:t>
      </w:r>
      <w:proofErr w:type="spellEnd"/>
      <w:r>
        <w:t xml:space="preserve"> de que la reserva (4) y el tanque de arena (21) estén libres de materiales de embalaje y luego </w:t>
      </w:r>
      <w:proofErr w:type="spellStart"/>
      <w:r>
        <w:t>limpià</w:t>
      </w:r>
      <w:proofErr w:type="spellEnd"/>
      <w:r>
        <w:t xml:space="preserve"> las superficies con un paño suave húmedo para eliminar cualquier suciedad.</w:t>
      </w:r>
    </w:p>
    <w:p w14:paraId="1AA274E4" w14:textId="5C4CAA4E" w:rsidR="00A34490" w:rsidRDefault="00A34490" w:rsidP="00C92C76">
      <w:pPr>
        <w:numPr>
          <w:ilvl w:val="0"/>
          <w:numId w:val="1"/>
        </w:numPr>
        <w:jc w:val="both"/>
      </w:pPr>
      <w:proofErr w:type="spellStart"/>
      <w:r>
        <w:t>Lavá</w:t>
      </w:r>
      <w:proofErr w:type="spellEnd"/>
      <w:r>
        <w:t xml:space="preserve"> las bolitas de vidrio (16) en un balde con agua tibia y jabón. </w:t>
      </w:r>
      <w:proofErr w:type="spellStart"/>
      <w:r>
        <w:t>Llená</w:t>
      </w:r>
      <w:proofErr w:type="spellEnd"/>
      <w:r>
        <w:t xml:space="preserve"> el tanque de entrada (17) con agua limpia y </w:t>
      </w:r>
      <w:proofErr w:type="spellStart"/>
      <w:r>
        <w:t>usalas</w:t>
      </w:r>
      <w:proofErr w:type="spellEnd"/>
      <w:r>
        <w:t xml:space="preserve"> para rellenar el tanque de entrada</w:t>
      </w:r>
      <w:r w:rsidR="00F336A4">
        <w:t xml:space="preserve"> </w:t>
      </w:r>
      <w:r>
        <w:t xml:space="preserve">(el agua amortiguará la caída). </w:t>
      </w:r>
      <w:proofErr w:type="spellStart"/>
      <w:r>
        <w:t>Insertá</w:t>
      </w:r>
      <w:proofErr w:type="spellEnd"/>
      <w:r>
        <w:t xml:space="preserve"> los topes de plástico en la ranura profunda (31) al final del tanque de arena para permitir que éste retenga agua hasta aproximadamente la mitad de su altura.</w:t>
      </w:r>
    </w:p>
    <w:p w14:paraId="656B1675" w14:textId="40AA1830" w:rsidR="00A34490" w:rsidRDefault="00A34490" w:rsidP="00C92C76">
      <w:pPr>
        <w:numPr>
          <w:ilvl w:val="0"/>
          <w:numId w:val="1"/>
        </w:numPr>
        <w:jc w:val="both"/>
      </w:pPr>
      <w:proofErr w:type="spellStart"/>
      <w:r>
        <w:t>Asegurate</w:t>
      </w:r>
      <w:proofErr w:type="spellEnd"/>
      <w:r>
        <w:t xml:space="preserve"> de que el rebosadero del tanque de reserva esté conectado a una alcantarilla mediante una maguera (no incluida). </w:t>
      </w:r>
      <w:proofErr w:type="spellStart"/>
      <w:r>
        <w:t>Fijate</w:t>
      </w:r>
      <w:proofErr w:type="spellEnd"/>
      <w:r>
        <w:t xml:space="preserve"> que la válvula de drenaje (6) en la base del </w:t>
      </w:r>
      <w:r w:rsidR="00A25B3F">
        <w:t>tanque de depósito</w:t>
      </w:r>
      <w:r>
        <w:t xml:space="preserve"> esté cerrada y luego </w:t>
      </w:r>
      <w:proofErr w:type="spellStart"/>
      <w:r>
        <w:t>llená</w:t>
      </w:r>
      <w:proofErr w:type="spellEnd"/>
      <w:r>
        <w:t xml:space="preserve"> el tanque de reserva con agua limpia hasta aproximadamente la mitad de su altura.</w:t>
      </w:r>
    </w:p>
    <w:p w14:paraId="58497938" w14:textId="0337FD77" w:rsidR="00A34490" w:rsidRDefault="00A34490" w:rsidP="00C92C76">
      <w:pPr>
        <w:numPr>
          <w:ilvl w:val="0"/>
          <w:numId w:val="1"/>
        </w:numPr>
        <w:jc w:val="both"/>
      </w:pPr>
      <w:proofErr w:type="spellStart"/>
      <w:r>
        <w:t>Conectá</w:t>
      </w:r>
      <w:proofErr w:type="spellEnd"/>
      <w:r>
        <w:t xml:space="preserve"> la manguera de ambos drenajes franceses (22) a los acoples rápidos de alimentación (15) encima de ambos caudalímetros. </w:t>
      </w:r>
      <w:proofErr w:type="spellStart"/>
      <w:r>
        <w:t>Asegurate</w:t>
      </w:r>
      <w:proofErr w:type="spellEnd"/>
      <w:r>
        <w:t xml:space="preserve"> de que la válvula en línea en ambos drenajes franceses esté completamente abierta. Abrí las dos válvulas de control de flujo de alimentación (13) debajo </w:t>
      </w:r>
      <w:proofErr w:type="gramStart"/>
      <w:r>
        <w:t>de los caudalímetro</w:t>
      </w:r>
      <w:proofErr w:type="gramEnd"/>
      <w:r>
        <w:t xml:space="preserve"> y luego </w:t>
      </w:r>
      <w:proofErr w:type="spellStart"/>
      <w:r>
        <w:t>ajustá</w:t>
      </w:r>
      <w:proofErr w:type="spellEnd"/>
      <w:r>
        <w:t xml:space="preserve"> ambos reguladores de presión (12) hasta obtener el</w:t>
      </w:r>
      <w:r w:rsidR="00F336A4">
        <w:t xml:space="preserve"> </w:t>
      </w:r>
      <w:r>
        <w:t>máximo caudal disponible (</w:t>
      </w:r>
      <w:proofErr w:type="spellStart"/>
      <w:r>
        <w:t>tirá</w:t>
      </w:r>
      <w:proofErr w:type="spellEnd"/>
      <w:r>
        <w:t xml:space="preserve"> de la perilla y luego gírala completamente en sentido horario).</w:t>
      </w:r>
    </w:p>
    <w:p w14:paraId="15BC36B5" w14:textId="77777777" w:rsidR="00A34490" w:rsidRDefault="00A34490" w:rsidP="00C92C76">
      <w:pPr>
        <w:numPr>
          <w:ilvl w:val="0"/>
          <w:numId w:val="1"/>
        </w:numPr>
        <w:jc w:val="both"/>
      </w:pPr>
      <w:r>
        <w:t xml:space="preserve">Ahora </w:t>
      </w:r>
      <w:proofErr w:type="spellStart"/>
      <w:r>
        <w:t>si</w:t>
      </w:r>
      <w:proofErr w:type="spellEnd"/>
      <w:r>
        <w:t xml:space="preserve">, </w:t>
      </w:r>
      <w:proofErr w:type="spellStart"/>
      <w:r>
        <w:t>conectá</w:t>
      </w:r>
      <w:proofErr w:type="spellEnd"/>
      <w:r>
        <w:t xml:space="preserve"> el suministro eléctrico al equipo y </w:t>
      </w:r>
      <w:proofErr w:type="spellStart"/>
      <w:r>
        <w:t>verificá</w:t>
      </w:r>
      <w:proofErr w:type="spellEnd"/>
      <w:r>
        <w:t xml:space="preserve"> el correcto funcionamiento del disyuntor diferencial (7) pulsando su botón de prueba. El disyuntor debe dispararse inmediatamente cuando se presiona el botón. Si no se dispara o se dispara antes de presionar el botón de prueba, un electricista competente debe revisar el problema antes de que puedas usar el equipo.</w:t>
      </w:r>
    </w:p>
    <w:p w14:paraId="708B7DAA" w14:textId="77777777" w:rsidR="00A34490" w:rsidRDefault="00A34490" w:rsidP="00C92C76">
      <w:pPr>
        <w:numPr>
          <w:ilvl w:val="0"/>
          <w:numId w:val="1"/>
        </w:numPr>
        <w:jc w:val="both"/>
      </w:pPr>
      <w:proofErr w:type="spellStart"/>
      <w:r>
        <w:t>Asegurate</w:t>
      </w:r>
      <w:proofErr w:type="spellEnd"/>
      <w:r>
        <w:t xml:space="preserve"> de que el tanque de reserva contenga agua, luego </w:t>
      </w:r>
      <w:proofErr w:type="spellStart"/>
      <w:r>
        <w:t>encendé</w:t>
      </w:r>
      <w:proofErr w:type="spellEnd"/>
      <w:r>
        <w:t xml:space="preserve"> la bomba (10) presionando el botón de "encendido" en el arrancador del motor (8) y </w:t>
      </w:r>
      <w:proofErr w:type="spellStart"/>
      <w:r>
        <w:t>fijate</w:t>
      </w:r>
      <w:proofErr w:type="spellEnd"/>
      <w:r>
        <w:t xml:space="preserve"> que llegue el agua al tanque de arena a través de los drenajes franceses (22).</w:t>
      </w:r>
    </w:p>
    <w:p w14:paraId="3260E0A3" w14:textId="3B2D74DA" w:rsidR="00A34490" w:rsidRDefault="00A34490" w:rsidP="00C92C76">
      <w:pPr>
        <w:numPr>
          <w:ilvl w:val="0"/>
          <w:numId w:val="1"/>
        </w:numPr>
        <w:jc w:val="both"/>
      </w:pPr>
      <w:r>
        <w:t xml:space="preserve">Cuando la bomba se haya cebado completamente, </w:t>
      </w:r>
      <w:proofErr w:type="spellStart"/>
      <w:r>
        <w:t>ajustá</w:t>
      </w:r>
      <w:proofErr w:type="spellEnd"/>
      <w:r>
        <w:t xml:space="preserve"> ambos reguladores de presión hasta obtener una lectura de 3,0 litros/min en cada caudalímetro teniendo completamente abierta la </w:t>
      </w:r>
      <w:r w:rsidR="00AA695D">
        <w:t>válvula de control de caudal</w:t>
      </w:r>
      <w:r>
        <w:t xml:space="preserve"> (13). El flujo de agua hacia el tanque de arena debería ser constante en ambos caudalímetros. </w:t>
      </w:r>
      <w:proofErr w:type="spellStart"/>
      <w:r>
        <w:t>Revisá</w:t>
      </w:r>
      <w:proofErr w:type="spellEnd"/>
      <w:r>
        <w:t xml:space="preserve"> que el tanque de arena y las tuberías no tengan fugas.</w:t>
      </w:r>
    </w:p>
    <w:p w14:paraId="4996AD0C" w14:textId="77777777" w:rsidR="00A34490" w:rsidRDefault="00A34490" w:rsidP="00C92C76">
      <w:pPr>
        <w:numPr>
          <w:ilvl w:val="0"/>
          <w:numId w:val="1"/>
        </w:numPr>
        <w:jc w:val="both"/>
      </w:pPr>
      <w:proofErr w:type="spellStart"/>
      <w:r>
        <w:t>Apagá</w:t>
      </w:r>
      <w:proofErr w:type="spellEnd"/>
      <w:r>
        <w:t xml:space="preserve"> la bomba y luego </w:t>
      </w:r>
      <w:proofErr w:type="spellStart"/>
      <w:r>
        <w:t>cerrà</w:t>
      </w:r>
      <w:proofErr w:type="spellEnd"/>
      <w:r>
        <w:t xml:space="preserve"> las válvulas de control de flujo (13) que están debajo de cada caudalímetro. </w:t>
      </w:r>
      <w:proofErr w:type="spellStart"/>
      <w:r>
        <w:t>Desconectá</w:t>
      </w:r>
      <w:proofErr w:type="spellEnd"/>
      <w:r>
        <w:t xml:space="preserve"> los drenajes franceses de las salidas de alimentación presionando el botón de liberación en cada conector.</w:t>
      </w:r>
    </w:p>
    <w:p w14:paraId="34798B6A" w14:textId="77777777" w:rsidR="00A34490" w:rsidRDefault="00A34490" w:rsidP="00C92C76">
      <w:pPr>
        <w:numPr>
          <w:ilvl w:val="0"/>
          <w:numId w:val="1"/>
        </w:numPr>
        <w:jc w:val="both"/>
      </w:pPr>
      <w:proofErr w:type="spellStart"/>
      <w:r>
        <w:t>Verificá</w:t>
      </w:r>
      <w:proofErr w:type="spellEnd"/>
      <w:r>
        <w:t xml:space="preserve"> que el agua regrese al tanque de reserva a través de la válvula de alivio en la salida de la bomba. El manómetro de cada regulador debe mostrar aproximadamente 3,2 </w:t>
      </w:r>
      <w:proofErr w:type="spellStart"/>
      <w:r>
        <w:t>barg</w:t>
      </w:r>
      <w:proofErr w:type="spellEnd"/>
      <w:r>
        <w:t xml:space="preserve">. Si el agua no regresa a la reserva o las presiones indicadas son demasiado altas o demasiado bajas, </w:t>
      </w:r>
      <w:proofErr w:type="spellStart"/>
      <w:r>
        <w:t>apagá</w:t>
      </w:r>
      <w:proofErr w:type="spellEnd"/>
      <w:r>
        <w:t xml:space="preserve"> la bomba de agua y </w:t>
      </w:r>
      <w:proofErr w:type="spellStart"/>
      <w:r>
        <w:t>consultá</w:t>
      </w:r>
      <w:proofErr w:type="spellEnd"/>
      <w:r>
        <w:t xml:space="preserve"> la sección Mantenimiento de rutina de este manual.</w:t>
      </w:r>
    </w:p>
    <w:p w14:paraId="35E6241F" w14:textId="77777777" w:rsidR="00A34490" w:rsidRDefault="00A34490" w:rsidP="00C92C76">
      <w:pPr>
        <w:numPr>
          <w:ilvl w:val="0"/>
          <w:numId w:val="1"/>
        </w:numPr>
        <w:jc w:val="both"/>
      </w:pPr>
      <w:proofErr w:type="spellStart"/>
      <w:r>
        <w:t>Asegurate</w:t>
      </w:r>
      <w:proofErr w:type="spellEnd"/>
      <w:r>
        <w:t xml:space="preserve"> de que la válvula de aislamiento (23) aguas arriba de cada boquilla rociadora esté completamente abierta. </w:t>
      </w:r>
      <w:proofErr w:type="spellStart"/>
      <w:r>
        <w:t>Conectá</w:t>
      </w:r>
      <w:proofErr w:type="spellEnd"/>
      <w:r>
        <w:t xml:space="preserve"> la manguera de los aspersores aéreos al acople rápido (15) de la salida de alimentación encima del caudalímetro de 3 l/min. Abrí completamente la válvula de control del flujo de alimentación correspondiente (13) y luego </w:t>
      </w:r>
      <w:proofErr w:type="spellStart"/>
      <w:r>
        <w:t>encendé</w:t>
      </w:r>
      <w:proofErr w:type="spellEnd"/>
      <w:r>
        <w:t xml:space="preserve"> la bomba.</w:t>
      </w:r>
    </w:p>
    <w:p w14:paraId="59047F18" w14:textId="77777777" w:rsidR="00A34490" w:rsidRDefault="00A34490" w:rsidP="00C92C76">
      <w:pPr>
        <w:jc w:val="both"/>
      </w:pPr>
      <w:proofErr w:type="spellStart"/>
      <w:r>
        <w:t>Ajustá</w:t>
      </w:r>
      <w:proofErr w:type="spellEnd"/>
      <w:r>
        <w:t xml:space="preserve"> el regulador de presión (12) hasta obtener una lectura de 2,5 litros/min en el caudalímetro (14). (Para cambiar la configuración del regulador de presión, </w:t>
      </w:r>
      <w:proofErr w:type="spellStart"/>
      <w:r>
        <w:t>tirá</w:t>
      </w:r>
      <w:proofErr w:type="spellEnd"/>
      <w:r>
        <w:t xml:space="preserve"> de la perilla gris hacia arriba y luego gírala en sentido </w:t>
      </w:r>
      <w:proofErr w:type="spellStart"/>
      <w:r>
        <w:t>horarior</w:t>
      </w:r>
      <w:proofErr w:type="spellEnd"/>
      <w:r>
        <w:t xml:space="preserve"> para aumentar el flujo y en el antihorario para disminuirlo). </w:t>
      </w:r>
      <w:proofErr w:type="spellStart"/>
      <w:r>
        <w:t>Fiajte</w:t>
      </w:r>
      <w:proofErr w:type="spellEnd"/>
      <w:r>
        <w:t xml:space="preserve"> que el agua llegue </w:t>
      </w:r>
      <w:r>
        <w:lastRenderedPageBreak/>
        <w:t xml:space="preserve">suavemente a las boquillas rociadoras después del cebado/purga inicial del aire. </w:t>
      </w:r>
      <w:proofErr w:type="spellStart"/>
      <w:r>
        <w:t>Controlá</w:t>
      </w:r>
      <w:proofErr w:type="spellEnd"/>
      <w:r>
        <w:t xml:space="preserve"> que el sistema de rociadores sea hermético. </w:t>
      </w:r>
      <w:proofErr w:type="spellStart"/>
      <w:r>
        <w:t>Dejá</w:t>
      </w:r>
      <w:proofErr w:type="spellEnd"/>
      <w:r>
        <w:t xml:space="preserve"> las boquillas pulverizadoras en funcionamiento.</w:t>
      </w:r>
    </w:p>
    <w:p w14:paraId="1C8CA0A6" w14:textId="4EFCC0AE" w:rsidR="00A34490" w:rsidRDefault="00A34490" w:rsidP="00C92C76">
      <w:pPr>
        <w:numPr>
          <w:ilvl w:val="0"/>
          <w:numId w:val="1"/>
        </w:numPr>
        <w:jc w:val="both"/>
      </w:pPr>
      <w:r>
        <w:t xml:space="preserve">Conecta la manguera desde la base del tanque de entrada (17) al acople rápido (15) a la otra salida de alimentación. Abrí completamente la </w:t>
      </w:r>
      <w:r w:rsidR="00AA695D">
        <w:t>válvula de control de caudal</w:t>
      </w:r>
      <w:r>
        <w:t xml:space="preserve"> de alimentación correspondiente (13) y luego </w:t>
      </w:r>
      <w:proofErr w:type="spellStart"/>
      <w:r>
        <w:t>ajustá</w:t>
      </w:r>
      <w:proofErr w:type="spellEnd"/>
      <w:r>
        <w:t xml:space="preserve"> el regulador de presión correspondiente (11) hasta obtener una lectura de 5,0 litros/min en el caudalímetro (14). </w:t>
      </w:r>
      <w:proofErr w:type="spellStart"/>
      <w:r>
        <w:t>Controlá</w:t>
      </w:r>
      <w:proofErr w:type="spellEnd"/>
      <w:r>
        <w:t xml:space="preserve"> que el agua llena el tanque de entrada y luego fluya hacia el tanque de arena a través de la sección del canal. </w:t>
      </w:r>
      <w:proofErr w:type="spellStart"/>
      <w:r>
        <w:t>Verificá</w:t>
      </w:r>
      <w:proofErr w:type="spellEnd"/>
      <w:r>
        <w:t xml:space="preserve"> que el sistema de entrada esté hermético. </w:t>
      </w:r>
      <w:proofErr w:type="spellStart"/>
      <w:r>
        <w:t>Dejá</w:t>
      </w:r>
      <w:proofErr w:type="spellEnd"/>
      <w:r>
        <w:t xml:space="preserve"> que el agua fluya hacia el tanque de arena.</w:t>
      </w:r>
    </w:p>
    <w:p w14:paraId="59FBCD7B" w14:textId="2B29B945" w:rsidR="00A34490" w:rsidRDefault="00A34490" w:rsidP="00C92C76">
      <w:pPr>
        <w:numPr>
          <w:ilvl w:val="0"/>
          <w:numId w:val="1"/>
        </w:numPr>
        <w:jc w:val="both"/>
      </w:pPr>
      <w:r>
        <w:t xml:space="preserve">Con agua en el tanque de arena, abrí completamente las válvulas de control del pozo (32) y </w:t>
      </w:r>
      <w:proofErr w:type="spellStart"/>
      <w:r>
        <w:t>controlá</w:t>
      </w:r>
      <w:proofErr w:type="spellEnd"/>
      <w:r>
        <w:t xml:space="preserve"> que el agua </w:t>
      </w:r>
      <w:proofErr w:type="gramStart"/>
      <w:r>
        <w:t>regrese</w:t>
      </w:r>
      <w:proofErr w:type="gramEnd"/>
      <w:r>
        <w:t xml:space="preserve"> al </w:t>
      </w:r>
      <w:r w:rsidR="00A25B3F">
        <w:t>tanque de depósito</w:t>
      </w:r>
      <w:r>
        <w:t xml:space="preserve">; la manguera (32) debe desviar el agua de regreso al tanque de reserva (sumidero). </w:t>
      </w:r>
      <w:proofErr w:type="spellStart"/>
      <w:r>
        <w:t>Fijate</w:t>
      </w:r>
      <w:proofErr w:type="spellEnd"/>
      <w:r>
        <w:t xml:space="preserve"> si hay alguna fuga de agua en el circuito.</w:t>
      </w:r>
    </w:p>
    <w:p w14:paraId="2C06C4F9" w14:textId="0F75E72B" w:rsidR="00A34490" w:rsidRDefault="00A34490" w:rsidP="00C92C76">
      <w:pPr>
        <w:numPr>
          <w:ilvl w:val="0"/>
          <w:numId w:val="1"/>
        </w:numPr>
        <w:jc w:val="both"/>
      </w:pPr>
      <w:proofErr w:type="spellStart"/>
      <w:r>
        <w:t>Cerrá</w:t>
      </w:r>
      <w:proofErr w:type="spellEnd"/>
      <w:r>
        <w:t xml:space="preserve"> ambas válvulas de control de flujo del sumidero (32) y permití que el nivel del agua en el tanque de arena </w:t>
      </w:r>
      <w:proofErr w:type="spellStart"/>
      <w:r w:rsidR="00C704F4">
        <w:t>aumentá</w:t>
      </w:r>
      <w:proofErr w:type="spellEnd"/>
      <w:r w:rsidR="00C704F4">
        <w:t xml:space="preserve"> </w:t>
      </w:r>
      <w:r>
        <w:t xml:space="preserve">hasta el nivel del borde superior de los registros, aproximadamente la mitad del tanque. </w:t>
      </w:r>
      <w:proofErr w:type="spellStart"/>
      <w:r>
        <w:t>Apagá</w:t>
      </w:r>
      <w:proofErr w:type="spellEnd"/>
      <w:r>
        <w:t xml:space="preserve"> la bomba y </w:t>
      </w:r>
      <w:proofErr w:type="spellStart"/>
      <w:r>
        <w:t>cerrá</w:t>
      </w:r>
      <w:proofErr w:type="spellEnd"/>
      <w:r>
        <w:t xml:space="preserve"> las válvulas de control del flujo de alimentación.</w:t>
      </w:r>
    </w:p>
    <w:p w14:paraId="1ABF3D68" w14:textId="0031AAF7" w:rsidR="00A34490" w:rsidRDefault="00A34490" w:rsidP="00C92C76">
      <w:pPr>
        <w:numPr>
          <w:ilvl w:val="0"/>
          <w:numId w:val="1"/>
        </w:numPr>
        <w:jc w:val="both"/>
      </w:pPr>
      <w:proofErr w:type="spellStart"/>
      <w:r>
        <w:t>Colocá</w:t>
      </w:r>
      <w:proofErr w:type="spellEnd"/>
      <w:r>
        <w:t xml:space="preserve"> una sola gota de </w:t>
      </w:r>
      <w:r w:rsidR="004D7C86">
        <w:t>detergente</w:t>
      </w:r>
      <w:r>
        <w:t xml:space="preserve"> en cada tubo manómetro (20) para minimizar el efecto de la tensión superficial. </w:t>
      </w:r>
      <w:proofErr w:type="spellStart"/>
      <w:r>
        <w:t>Llená</w:t>
      </w:r>
      <w:proofErr w:type="spellEnd"/>
      <w:r>
        <w:t xml:space="preserve"> los tubos exteriores con agua limpia hasta aproximadamente la mitad. Estos dos tubos están conectados y forman una U que puede usarse para nivelar el manómetro. </w:t>
      </w:r>
      <w:proofErr w:type="spellStart"/>
      <w:r>
        <w:t>Liberá</w:t>
      </w:r>
      <w:proofErr w:type="spellEnd"/>
      <w:r>
        <w:t xml:space="preserve"> el manómetro y </w:t>
      </w:r>
      <w:proofErr w:type="spellStart"/>
      <w:r>
        <w:t>ajustá</w:t>
      </w:r>
      <w:proofErr w:type="spellEnd"/>
      <w:r>
        <w:t xml:space="preserve"> su posición hasta que el nivel sea el mismo en ambos tubos, utilizando la escala móvil para medir la altura.</w:t>
      </w:r>
    </w:p>
    <w:p w14:paraId="35A3740E" w14:textId="0A42E891" w:rsidR="00A34490" w:rsidRDefault="00A34490" w:rsidP="00C92C76">
      <w:pPr>
        <w:numPr>
          <w:ilvl w:val="0"/>
          <w:numId w:val="1"/>
        </w:numPr>
        <w:jc w:val="both"/>
      </w:pPr>
      <w:proofErr w:type="spellStart"/>
      <w:r>
        <w:t>Desconectá</w:t>
      </w:r>
      <w:proofErr w:type="spellEnd"/>
      <w:r>
        <w:t xml:space="preserve"> uno a uno </w:t>
      </w:r>
      <w:r w:rsidR="00311B5A">
        <w:t>la manguera</w:t>
      </w:r>
      <w:r>
        <w:t xml:space="preserve"> de la base de cada tubo </w:t>
      </w:r>
      <w:proofErr w:type="spellStart"/>
      <w:r>
        <w:t>manomètrico</w:t>
      </w:r>
      <w:proofErr w:type="spellEnd"/>
      <w:r>
        <w:t xml:space="preserve"> (excepto el par exterior) y </w:t>
      </w:r>
      <w:proofErr w:type="spellStart"/>
      <w:r>
        <w:t>dejá</w:t>
      </w:r>
      <w:proofErr w:type="spellEnd"/>
      <w:r>
        <w:t xml:space="preserve"> que el agua fluya hacia un receptáculo adecuado hasta que todo el aire sea expulsado del tubo entre la toma (37) en el lecho de arena. tanque y el extremo libre del tubo. Cuando se ceba correctamente, el nivel en cada tubo manométrico debe ser el mismo correspondiente a la superficie libre del agua dentro del tanque de arena. Si algún tubo indica un nivel más alto o más bajo deberás volver a cebarlo.</w:t>
      </w:r>
    </w:p>
    <w:p w14:paraId="5AA81C8B" w14:textId="1EFFA97B" w:rsidR="00A34490" w:rsidRDefault="00A34490" w:rsidP="00C92C76">
      <w:pPr>
        <w:numPr>
          <w:ilvl w:val="0"/>
          <w:numId w:val="1"/>
        </w:numPr>
        <w:jc w:val="both"/>
      </w:pPr>
      <w:proofErr w:type="spellStart"/>
      <w:r>
        <w:t>Asegurate</w:t>
      </w:r>
      <w:proofErr w:type="spellEnd"/>
      <w:r>
        <w:t xml:space="preserve"> de que el tanque colector de salida (28) esté limpio y en su posición debajo del conducto/difusor del vertedero al final del tanque de arena. </w:t>
      </w:r>
      <w:proofErr w:type="spellStart"/>
      <w:r>
        <w:t>Cerciorate</w:t>
      </w:r>
      <w:proofErr w:type="spellEnd"/>
      <w:r>
        <w:t xml:space="preserve"> de que el faldón de polietileno transparente con ranuras esté sujeto a la parte inferior del conducto/difusor del vertedero mediante una banda elástica. Esto evita salpicaduras cuando el agua y la arena caen en el tanque colector. </w:t>
      </w:r>
      <w:proofErr w:type="spellStart"/>
      <w:r>
        <w:t>Poné</w:t>
      </w:r>
      <w:proofErr w:type="spellEnd"/>
      <w:r w:rsidR="00F336A4">
        <w:t xml:space="preserve"> </w:t>
      </w:r>
      <w:r>
        <w:t xml:space="preserve">una gota de </w:t>
      </w:r>
      <w:r w:rsidR="004D7C86">
        <w:t>detergente</w:t>
      </w:r>
      <w:r>
        <w:t xml:space="preserve"> dentro del tubo manómetro inclinado en el costado del tanque. Abrí la </w:t>
      </w:r>
      <w:r w:rsidR="00AA695D">
        <w:t>válvula de control de caudal</w:t>
      </w:r>
      <w:r>
        <w:t xml:space="preserve"> (13) a la entrada. </w:t>
      </w:r>
      <w:proofErr w:type="spellStart"/>
      <w:r>
        <w:t>Arrancá</w:t>
      </w:r>
      <w:proofErr w:type="spellEnd"/>
      <w:r>
        <w:t xml:space="preserve"> la bomba y luego </w:t>
      </w:r>
      <w:proofErr w:type="spellStart"/>
      <w:r>
        <w:t>ajustá</w:t>
      </w:r>
      <w:proofErr w:type="spellEnd"/>
      <w:r>
        <w:t xml:space="preserve"> el regulador de presión hasta obtener un caudal de 3,0 litros/min al tanque de arena. </w:t>
      </w:r>
      <w:proofErr w:type="spellStart"/>
      <w:r>
        <w:t>Dejá</w:t>
      </w:r>
      <w:proofErr w:type="spellEnd"/>
      <w:r>
        <w:t xml:space="preserve"> que el agua fluya sobre los registros, hacia el conducto/difusor del vertedero (26) y hacia el tanque colector de salida (28). Cuando el tanque colector de salida se haya llenado, </w:t>
      </w:r>
      <w:proofErr w:type="spellStart"/>
      <w:r>
        <w:t>controlá</w:t>
      </w:r>
      <w:proofErr w:type="spellEnd"/>
      <w:r>
        <w:t xml:space="preserve"> que el agua pase sobre la muesca rectangular (27) y luego fluya hacia el tanque colector a través del embudo colector (29). </w:t>
      </w:r>
      <w:proofErr w:type="spellStart"/>
      <w:r>
        <w:t>Fijate</w:t>
      </w:r>
      <w:proofErr w:type="spellEnd"/>
      <w:r>
        <w:t xml:space="preserve"> que el flujo de agua esté indicado en la escala calibrada adyacente al tubo inclinado. </w:t>
      </w:r>
      <w:proofErr w:type="spellStart"/>
      <w:r>
        <w:t>Recorré</w:t>
      </w:r>
      <w:proofErr w:type="spellEnd"/>
      <w:r>
        <w:t xml:space="preserve"> el sistema en busca de fugas.</w:t>
      </w:r>
    </w:p>
    <w:p w14:paraId="7E5BEA11" w14:textId="77777777" w:rsidR="00A34490" w:rsidRDefault="00A34490" w:rsidP="00C92C76">
      <w:pPr>
        <w:numPr>
          <w:ilvl w:val="0"/>
          <w:numId w:val="1"/>
        </w:numPr>
        <w:jc w:val="both"/>
      </w:pPr>
      <w:proofErr w:type="spellStart"/>
      <w:r>
        <w:t>Apagá</w:t>
      </w:r>
      <w:proofErr w:type="spellEnd"/>
      <w:r>
        <w:t xml:space="preserve"> la bomba de agua, </w:t>
      </w:r>
      <w:proofErr w:type="spellStart"/>
      <w:r>
        <w:t>cerrá</w:t>
      </w:r>
      <w:proofErr w:type="spellEnd"/>
      <w:r>
        <w:t xml:space="preserve"> todas las válvulas y abrí las válvulas de control de flujo del sumidero (32) para drenar el tanque de arena (</w:t>
      </w:r>
      <w:proofErr w:type="spellStart"/>
      <w:r>
        <w:t>asegurate</w:t>
      </w:r>
      <w:proofErr w:type="spellEnd"/>
      <w:r>
        <w:t xml:space="preserve"> de que los extremos de las mangueras estén </w:t>
      </w:r>
      <w:proofErr w:type="gramStart"/>
      <w:r>
        <w:t>ubicadas</w:t>
      </w:r>
      <w:proofErr w:type="gramEnd"/>
      <w:r>
        <w:t xml:space="preserve"> dentro del tanque de reserva. El equipo ahora está listo para llenarse con arena para fines experimentales. </w:t>
      </w:r>
      <w:proofErr w:type="spellStart"/>
      <w:r>
        <w:t>Consultá</w:t>
      </w:r>
      <w:proofErr w:type="spellEnd"/>
      <w:r>
        <w:t xml:space="preserve"> la sección 9.9 'Elección del material granular para el tanque de arena' para obtener sugerencias sobre el material granular adecuado para llenar el tanque.</w:t>
      </w:r>
    </w:p>
    <w:p w14:paraId="272F8BC2" w14:textId="77777777" w:rsidR="00A34490" w:rsidRDefault="00A34490" w:rsidP="00C92C76">
      <w:pPr>
        <w:numPr>
          <w:ilvl w:val="0"/>
          <w:numId w:val="1"/>
        </w:numPr>
        <w:jc w:val="both"/>
      </w:pPr>
      <w:r>
        <w:t xml:space="preserve">Cuando operes el equipo usando el software, </w:t>
      </w:r>
      <w:proofErr w:type="spellStart"/>
      <w:r>
        <w:t>asegurate</w:t>
      </w:r>
      <w:proofErr w:type="spellEnd"/>
      <w:r>
        <w:t xml:space="preserve"> de que el sensor de nivel esté puesto a cero en el software cuando el nivel del agua coincida con la parte inferior de la muesca en el vertedero de salida sin que fluya agua sobre el vertedero.</w:t>
      </w:r>
    </w:p>
    <w:p w14:paraId="6611556F" w14:textId="77777777" w:rsidR="00A34490" w:rsidRDefault="00A34490" w:rsidP="00C92C76">
      <w:pPr>
        <w:jc w:val="both"/>
      </w:pPr>
    </w:p>
    <w:p w14:paraId="420779DC" w14:textId="77777777" w:rsidR="00A34490" w:rsidRDefault="00A34490" w:rsidP="00C92C76">
      <w:pPr>
        <w:jc w:val="both"/>
      </w:pPr>
    </w:p>
    <w:p w14:paraId="29CF4799" w14:textId="2F6A3FBA" w:rsidR="00A34490" w:rsidRDefault="00A34490" w:rsidP="00C92C76">
      <w:pPr>
        <w:spacing w:after="160" w:line="259" w:lineRule="auto"/>
        <w:jc w:val="both"/>
      </w:pPr>
      <w:r>
        <w:br w:type="page"/>
      </w:r>
      <w:r>
        <w:lastRenderedPageBreak/>
        <w:t>S12 EJERCICIOS</w:t>
      </w:r>
    </w:p>
    <w:p w14:paraId="2CD6E1A6" w14:textId="05FBC7F5" w:rsidR="00A34490" w:rsidRDefault="00A34490">
      <w:pPr>
        <w:spacing w:after="160" w:line="259" w:lineRule="auto"/>
      </w:pPr>
      <w:r>
        <w:br w:type="page"/>
      </w:r>
    </w:p>
    <w:p w14:paraId="5F85C010" w14:textId="77777777" w:rsidR="00A34490" w:rsidRDefault="00A34490" w:rsidP="00A34490">
      <w:pPr>
        <w:pStyle w:val="Ttulo1"/>
      </w:pPr>
      <w:r>
        <w:lastRenderedPageBreak/>
        <w:t>Materia 17 – Unidad 09 – Tema 02 – Hidrogramas de precipitación</w:t>
      </w:r>
    </w:p>
    <w:p w14:paraId="2925FC5B" w14:textId="77777777" w:rsidR="00A34490" w:rsidRDefault="00A34490" w:rsidP="006012E2">
      <w:pPr>
        <w:pStyle w:val="Ttulo2"/>
      </w:pPr>
      <w:r>
        <w:t xml:space="preserve">Tomado de Manual S12-MKII-50-A – </w:t>
      </w:r>
      <w:proofErr w:type="spellStart"/>
      <w:r>
        <w:t>Exercise</w:t>
      </w:r>
      <w:proofErr w:type="spellEnd"/>
      <w:r>
        <w:t xml:space="preserve"> A</w:t>
      </w:r>
    </w:p>
    <w:p w14:paraId="314F0108" w14:textId="77777777" w:rsidR="00A34490" w:rsidRDefault="00A34490" w:rsidP="00A34490">
      <w:pPr>
        <w:jc w:val="center"/>
      </w:pPr>
      <w:r>
        <w:rPr>
          <w:noProof/>
        </w:rPr>
        <w:drawing>
          <wp:inline distT="0" distB="0" distL="0" distR="0" wp14:anchorId="514566AB" wp14:editId="6E809FEF">
            <wp:extent cx="2286000" cy="2954558"/>
            <wp:effectExtent l="0" t="0" r="0" b="0"/>
            <wp:docPr id="52721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925" name="Imagen 527219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5266" cy="2966534"/>
                    </a:xfrm>
                    <a:prstGeom prst="rect">
                      <a:avLst/>
                    </a:prstGeom>
                  </pic:spPr>
                </pic:pic>
              </a:graphicData>
            </a:graphic>
          </wp:inline>
        </w:drawing>
      </w:r>
    </w:p>
    <w:p w14:paraId="3EE75ECE" w14:textId="77777777" w:rsidR="00A34490" w:rsidRDefault="00A34490" w:rsidP="00A34490">
      <w:pPr>
        <w:pStyle w:val="Ttulo1"/>
      </w:pPr>
      <w:r>
        <w:t>Antecedentes</w:t>
      </w:r>
    </w:p>
    <w:p w14:paraId="4D2CE8F1" w14:textId="77777777" w:rsidR="00A34490" w:rsidRDefault="00A34490" w:rsidP="006012E2">
      <w:pPr>
        <w:pStyle w:val="Ttulo2"/>
      </w:pPr>
      <w:r>
        <w:t>Ecuaciones y constantes generales</w:t>
      </w:r>
    </w:p>
    <w:p w14:paraId="4EF132CD" w14:textId="77777777" w:rsidR="00A34490" w:rsidRDefault="00A34490" w:rsidP="006012E2">
      <w:pPr>
        <w:pStyle w:val="Ttulo3"/>
      </w:pPr>
      <w:r>
        <w:t>Ecuaciones</w:t>
      </w:r>
    </w:p>
    <w:p w14:paraId="1636C6BB" w14:textId="77777777" w:rsidR="00A34490" w:rsidRDefault="00A34490" w:rsidP="00A34490">
      <w:r>
        <w:t>Descarga (m³/s) = Descarga (l/min) x (50/3)</w:t>
      </w:r>
    </w:p>
    <w:p w14:paraId="4E72A8C2" w14:textId="77777777" w:rsidR="00A34490" w:rsidRDefault="00A34490" w:rsidP="00A34490">
      <w:r w:rsidRPr="00DD42A2">
        <w:t xml:space="preserve">Profundidad (o ancho) promedio de un canal (m) = Suma de las </w:t>
      </w:r>
      <w:proofErr w:type="spellStart"/>
      <w:r w:rsidRPr="00DD42A2">
        <w:t>profunidades</w:t>
      </w:r>
      <w:proofErr w:type="spellEnd"/>
      <w:r w:rsidRPr="00DD42A2">
        <w:t xml:space="preserve"> </w:t>
      </w:r>
      <w:r>
        <w:t>(o anchos) medidos / Cantidad de mediciones hechas</w:t>
      </w:r>
    </w:p>
    <w:p w14:paraId="1FC0F67E" w14:textId="77777777" w:rsidR="00A34490" w:rsidRPr="00DD42A2" w:rsidRDefault="00A34490" w:rsidP="00A34490">
      <w:r w:rsidRPr="00DD42A2">
        <w:t xml:space="preserve">Intensidad de la precipitación (mm/h) = ((Caudal (l/min) x (50/3 </w:t>
      </w:r>
      <w:r>
        <w:t xml:space="preserve">/ </w:t>
      </w:r>
      <w:proofErr w:type="spellStart"/>
      <w:r w:rsidRPr="00DD42A2">
        <w:t>A</w:t>
      </w:r>
      <w:r>
        <w:t>rea</w:t>
      </w:r>
      <w:proofErr w:type="spellEnd"/>
      <w:r>
        <w:t xml:space="preserve"> de la cuenca de captura </w:t>
      </w:r>
      <w:r w:rsidRPr="00DD42A2">
        <w:t>(m²)) x (5/18)</w:t>
      </w:r>
    </w:p>
    <w:p w14:paraId="48BCF559" w14:textId="77777777" w:rsidR="00A34490" w:rsidRPr="00DD42A2" w:rsidRDefault="00A34490" w:rsidP="00A34490">
      <w:r w:rsidRPr="00DD42A2">
        <w:t xml:space="preserve">Tasa de transporte de sedimentos (kg/ms) = (Producción de </w:t>
      </w:r>
      <w:r>
        <w:t xml:space="preserve">sedimentos </w:t>
      </w:r>
      <w:r w:rsidRPr="00DD42A2">
        <w:t xml:space="preserve">(kg) </w:t>
      </w:r>
      <w:r>
        <w:t xml:space="preserve">/ Tiempo requerido </w:t>
      </w:r>
      <w:r w:rsidRPr="00DD42A2">
        <w:t>(s))</w:t>
      </w:r>
      <w:r>
        <w:t xml:space="preserve"> / Ancho promedio </w:t>
      </w:r>
      <w:r w:rsidRPr="00DD42A2">
        <w:t>(m)</w:t>
      </w:r>
    </w:p>
    <w:p w14:paraId="141D2C4E" w14:textId="77777777" w:rsidR="00A34490" w:rsidRPr="00DD42A2" w:rsidRDefault="00A34490" w:rsidP="00A34490">
      <w:proofErr w:type="spellStart"/>
      <w:r w:rsidRPr="00DD42A2">
        <w:t>ó</w:t>
      </w:r>
      <w:proofErr w:type="spellEnd"/>
    </w:p>
    <w:p w14:paraId="3E395F10" w14:textId="77777777" w:rsidR="00A34490" w:rsidRPr="00DD42A2" w:rsidRDefault="00A34490" w:rsidP="00A34490">
      <w:r w:rsidRPr="00DD42A2">
        <w:t xml:space="preserve">Tasa de transporte de sedimentos (kg/s) = Producción de </w:t>
      </w:r>
      <w:r>
        <w:t xml:space="preserve">sedimentos </w:t>
      </w:r>
      <w:r w:rsidRPr="00DD42A2">
        <w:t xml:space="preserve">(kg) </w:t>
      </w:r>
      <w:r>
        <w:t xml:space="preserve">/ Tiempo requerido </w:t>
      </w:r>
      <w:r w:rsidRPr="00DD42A2">
        <w:t>(s)</w:t>
      </w:r>
    </w:p>
    <w:p w14:paraId="3A00C187" w14:textId="77777777" w:rsidR="00A34490" w:rsidRPr="00DD42A2" w:rsidRDefault="00A34490" w:rsidP="00A34490">
      <w:r w:rsidRPr="00DD42A2">
        <w:t>Pendiente del valle (%) = Lectura directa de la escala de</w:t>
      </w:r>
      <w:r>
        <w:t>l aparato</w:t>
      </w:r>
    </w:p>
    <w:p w14:paraId="4A0D3448" w14:textId="77777777" w:rsidR="00A34490" w:rsidRDefault="00A34490" w:rsidP="00A34490">
      <w:pPr>
        <w:rPr>
          <w:lang w:val="en-US"/>
        </w:rPr>
      </w:pPr>
      <w:proofErr w:type="spellStart"/>
      <w:r>
        <w:rPr>
          <w:lang w:val="en-US"/>
        </w:rPr>
        <w:t>Ecuación</w:t>
      </w:r>
      <w:proofErr w:type="spellEnd"/>
      <w:r>
        <w:rPr>
          <w:lang w:val="en-US"/>
        </w:rPr>
        <w:t xml:space="preserve"> de </w:t>
      </w:r>
      <w:r w:rsidRPr="00DD42A2">
        <w:rPr>
          <w:lang w:val="en-US"/>
        </w:rPr>
        <w:t>Darcy</w:t>
      </w:r>
    </w:p>
    <w:p w14:paraId="779B78A2" w14:textId="77777777" w:rsidR="00A34490" w:rsidRPr="00DD42A2" w:rsidRDefault="00A34490" w:rsidP="00A34490">
      <w:pPr>
        <w:jc w:val="center"/>
        <w:rPr>
          <w:lang w:val="en-US"/>
        </w:rPr>
      </w:pPr>
      <w:r>
        <w:rPr>
          <w:noProof/>
        </w:rPr>
        <w:drawing>
          <wp:inline distT="0" distB="0" distL="0" distR="0" wp14:anchorId="578490A7" wp14:editId="13AE4830">
            <wp:extent cx="926745" cy="416364"/>
            <wp:effectExtent l="0" t="0" r="6985" b="3175"/>
            <wp:docPr id="842673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73014" name=""/>
                    <pic:cNvPicPr/>
                  </pic:nvPicPr>
                  <pic:blipFill>
                    <a:blip r:embed="rId29"/>
                    <a:stretch>
                      <a:fillRect/>
                    </a:stretch>
                  </pic:blipFill>
                  <pic:spPr>
                    <a:xfrm>
                      <a:off x="0" y="0"/>
                      <a:ext cx="935346" cy="420228"/>
                    </a:xfrm>
                    <a:prstGeom prst="rect">
                      <a:avLst/>
                    </a:prstGeom>
                  </pic:spPr>
                </pic:pic>
              </a:graphicData>
            </a:graphic>
          </wp:inline>
        </w:drawing>
      </w:r>
    </w:p>
    <w:p w14:paraId="226FCDD3" w14:textId="77777777" w:rsidR="00A34490" w:rsidRDefault="00A34490" w:rsidP="00A34490">
      <w:pPr>
        <w:rPr>
          <w:lang w:val="en-US"/>
        </w:rPr>
      </w:pPr>
      <w:proofErr w:type="spellStart"/>
      <w:r>
        <w:rPr>
          <w:lang w:val="en-US"/>
        </w:rPr>
        <w:t>Ecuación</w:t>
      </w:r>
      <w:proofErr w:type="spellEnd"/>
      <w:r>
        <w:rPr>
          <w:lang w:val="en-US"/>
        </w:rPr>
        <w:t xml:space="preserve"> de </w:t>
      </w:r>
      <w:r w:rsidRPr="00DD42A2">
        <w:rPr>
          <w:lang w:val="en-US"/>
        </w:rPr>
        <w:t>Thiem</w:t>
      </w:r>
      <w:r>
        <w:rPr>
          <w:lang w:val="en-US"/>
        </w:rPr>
        <w:t>:</w:t>
      </w:r>
    </w:p>
    <w:p w14:paraId="3637CB94" w14:textId="77777777" w:rsidR="00A34490" w:rsidRDefault="00A34490" w:rsidP="00A34490">
      <w:pPr>
        <w:jc w:val="center"/>
        <w:rPr>
          <w:lang w:val="en-US"/>
        </w:rPr>
      </w:pPr>
      <w:r>
        <w:rPr>
          <w:noProof/>
        </w:rPr>
        <w:drawing>
          <wp:inline distT="0" distB="0" distL="0" distR="0" wp14:anchorId="20141409" wp14:editId="3D515265">
            <wp:extent cx="1535278" cy="383820"/>
            <wp:effectExtent l="0" t="0" r="8255" b="0"/>
            <wp:docPr id="984883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83486" name=""/>
                    <pic:cNvPicPr/>
                  </pic:nvPicPr>
                  <pic:blipFill>
                    <a:blip r:embed="rId30"/>
                    <a:stretch>
                      <a:fillRect/>
                    </a:stretch>
                  </pic:blipFill>
                  <pic:spPr>
                    <a:xfrm>
                      <a:off x="0" y="0"/>
                      <a:ext cx="1568690" cy="392173"/>
                    </a:xfrm>
                    <a:prstGeom prst="rect">
                      <a:avLst/>
                    </a:prstGeom>
                  </pic:spPr>
                </pic:pic>
              </a:graphicData>
            </a:graphic>
          </wp:inline>
        </w:drawing>
      </w:r>
    </w:p>
    <w:p w14:paraId="1589C1E3" w14:textId="77777777" w:rsidR="00A34490" w:rsidRPr="00D31581" w:rsidRDefault="00A34490" w:rsidP="006012E2">
      <w:pPr>
        <w:pStyle w:val="Ttulo3"/>
      </w:pPr>
      <w:r w:rsidRPr="00D31581">
        <w:t>Constantes</w:t>
      </w:r>
    </w:p>
    <w:p w14:paraId="60DFE220" w14:textId="77777777" w:rsidR="00A34490" w:rsidRPr="00D31581" w:rsidRDefault="00A34490" w:rsidP="00A34490">
      <w:r w:rsidRPr="00D31581">
        <w:t>Peso específico de la arena = 2650 M/m³</w:t>
      </w:r>
    </w:p>
    <w:p w14:paraId="07F2DC77" w14:textId="77777777" w:rsidR="00A34490" w:rsidRPr="00D31581" w:rsidRDefault="00A34490" w:rsidP="00A34490">
      <w:r w:rsidRPr="00D31581">
        <w:t>Peso específico del Agua = 9810 N/m³, p</w:t>
      </w:r>
      <w:r>
        <w:t>ero cambia con su temperatura</w:t>
      </w:r>
    </w:p>
    <w:p w14:paraId="0B0077DB" w14:textId="77777777" w:rsidR="00A34490" w:rsidRPr="00D31581" w:rsidRDefault="00A34490" w:rsidP="00A34490">
      <w:r w:rsidRPr="00D31581">
        <w:t>g (aceleración de la grave</w:t>
      </w:r>
      <w:r>
        <w:t>dad</w:t>
      </w:r>
      <w:r w:rsidRPr="00D31581">
        <w:t>) = 9</w:t>
      </w:r>
      <w:r>
        <w:t>,</w:t>
      </w:r>
      <w:r w:rsidRPr="00D31581">
        <w:t>81 m/s²</w:t>
      </w:r>
    </w:p>
    <w:p w14:paraId="2C02CFFF" w14:textId="77777777" w:rsidR="00A34490" w:rsidRPr="00D31581" w:rsidRDefault="00A34490" w:rsidP="00A34490">
      <w:r w:rsidRPr="00D31581">
        <w:t>Viscosidad cinética del agua (m²/s) = 0.00000114, p</w:t>
      </w:r>
      <w:r>
        <w:t>ero cambia con su temperatura</w:t>
      </w:r>
    </w:p>
    <w:p w14:paraId="02F22F66" w14:textId="77777777" w:rsidR="00A34490" w:rsidRPr="00D31581" w:rsidRDefault="00A34490" w:rsidP="00A34490">
      <w:r w:rsidRPr="00D31581">
        <w:t>Diámetro medio de los g</w:t>
      </w:r>
      <w:r>
        <w:t>ranos del sedimento: determinar de la muestra usada</w:t>
      </w:r>
    </w:p>
    <w:p w14:paraId="201113A7" w14:textId="77777777" w:rsidR="00A34490" w:rsidRPr="006A6A70" w:rsidRDefault="00A34490" w:rsidP="006012E2">
      <w:pPr>
        <w:pStyle w:val="Ttulo3"/>
      </w:pPr>
      <w:r w:rsidRPr="006A6A70">
        <w:lastRenderedPageBreak/>
        <w:t>Otras ecuaciones</w:t>
      </w:r>
    </w:p>
    <w:p w14:paraId="4A2BBEF8" w14:textId="77777777" w:rsidR="00A34490" w:rsidRPr="00D31581" w:rsidRDefault="00A34490" w:rsidP="00A34490">
      <w:r w:rsidRPr="00D31581">
        <w:t>Área de la sección transversal del canal (m²) = Ancho promedio (m) x</w:t>
      </w:r>
      <w:r>
        <w:t xml:space="preserve"> </w:t>
      </w:r>
      <w:proofErr w:type="spellStart"/>
      <w:r>
        <w:t>Profunidad</w:t>
      </w:r>
      <w:proofErr w:type="spellEnd"/>
      <w:r>
        <w:t xml:space="preserve"> Promedio</w:t>
      </w:r>
      <w:r w:rsidRPr="00D31581">
        <w:t xml:space="preserve"> (m)</w:t>
      </w:r>
    </w:p>
    <w:p w14:paraId="0B49FDA6" w14:textId="77777777" w:rsidR="00A34490" w:rsidRPr="00D31581" w:rsidRDefault="00A34490" w:rsidP="00A34490">
      <w:r w:rsidRPr="00D31581">
        <w:t xml:space="preserve">Perímetro húmedo (m) = Ancho del lecho (m) + 2 x </w:t>
      </w:r>
      <w:r>
        <w:t>Altura del banco</w:t>
      </w:r>
      <w:r w:rsidRPr="00D31581">
        <w:t xml:space="preserve"> (m)</w:t>
      </w:r>
    </w:p>
    <w:p w14:paraId="30947CB5" w14:textId="77777777" w:rsidR="00A34490" w:rsidRPr="00D31581" w:rsidRDefault="00A34490" w:rsidP="00A34490">
      <w:r w:rsidRPr="00D31581">
        <w:t xml:space="preserve">Radio hidráulico (m) = </w:t>
      </w:r>
      <w:proofErr w:type="spellStart"/>
      <w:r w:rsidRPr="00D31581">
        <w:t>Area</w:t>
      </w:r>
      <w:proofErr w:type="spellEnd"/>
      <w:r w:rsidRPr="00D31581">
        <w:t xml:space="preserve"> de la sección transversal del</w:t>
      </w:r>
      <w:r>
        <w:t xml:space="preserve"> </w:t>
      </w:r>
      <w:r w:rsidRPr="00D31581">
        <w:t>canal (m2) /</w:t>
      </w:r>
      <w:r>
        <w:t xml:space="preserve"> Perímetro húmedo </w:t>
      </w:r>
      <w:r w:rsidRPr="00D31581">
        <w:t>(m)</w:t>
      </w:r>
    </w:p>
    <w:p w14:paraId="4B80F675" w14:textId="77777777" w:rsidR="00A34490" w:rsidRPr="00D31581" w:rsidRDefault="00A34490" w:rsidP="00A34490">
      <w:r w:rsidRPr="00D31581">
        <w:t xml:space="preserve">Velocidad (m/s) = </w:t>
      </w:r>
      <w:proofErr w:type="spellStart"/>
      <w:r w:rsidRPr="00D31581">
        <w:t>Desarga</w:t>
      </w:r>
      <w:proofErr w:type="spellEnd"/>
      <w:r w:rsidRPr="00D31581">
        <w:t xml:space="preserve"> (m³/s) / </w:t>
      </w:r>
      <w:proofErr w:type="spellStart"/>
      <w:r w:rsidRPr="00D31581">
        <w:t>Area</w:t>
      </w:r>
      <w:proofErr w:type="spellEnd"/>
      <w:r w:rsidRPr="00D31581">
        <w:t xml:space="preserve"> de la sección transversal del</w:t>
      </w:r>
      <w:r>
        <w:t xml:space="preserve"> </w:t>
      </w:r>
      <w:r w:rsidRPr="00D31581">
        <w:t>canal (m²)</w:t>
      </w:r>
    </w:p>
    <w:p w14:paraId="2D7BC404" w14:textId="77777777" w:rsidR="00A34490" w:rsidRPr="00D31581" w:rsidRDefault="00A34490" w:rsidP="00A34490">
      <w:r w:rsidRPr="00D31581">
        <w:t>Número de Reynolds = (Velocidad (m/s) x Radio hidráulico (m)) /</w:t>
      </w:r>
      <w:r>
        <w:t xml:space="preserve"> Viscosidad cinemática </w:t>
      </w:r>
      <w:r w:rsidRPr="00D31581">
        <w:t>(m²/s)</w:t>
      </w:r>
    </w:p>
    <w:p w14:paraId="001B9B4F" w14:textId="77777777" w:rsidR="00A34490" w:rsidRPr="00D31581" w:rsidRDefault="00A34490" w:rsidP="00A34490">
      <w:r w:rsidRPr="00D31581">
        <w:t>Número de Froude = Velocidad (m/</w:t>
      </w:r>
      <w:proofErr w:type="gramStart"/>
      <w:r w:rsidRPr="00D31581">
        <w:t>s)</w:t>
      </w:r>
      <w:r>
        <w:t>/</w:t>
      </w:r>
      <w:proofErr w:type="gramEnd"/>
      <w:r w:rsidRPr="00D31581">
        <w:t xml:space="preserve"> (</w:t>
      </w:r>
      <w:proofErr w:type="spellStart"/>
      <w:r>
        <w:t>Raiz</w:t>
      </w:r>
      <w:proofErr w:type="spellEnd"/>
      <w:r>
        <w:t xml:space="preserve"> Cuadrada de</w:t>
      </w:r>
      <w:r w:rsidRPr="00D31581">
        <w:t xml:space="preserve"> (g x Pr</w:t>
      </w:r>
      <w:r>
        <w:t>ofundidad promedio</w:t>
      </w:r>
      <w:r w:rsidRPr="00D31581">
        <w:t xml:space="preserve"> (m)))</w:t>
      </w:r>
    </w:p>
    <w:p w14:paraId="3E21CE9C" w14:textId="77777777" w:rsidR="00A34490" w:rsidRPr="00FF4A35" w:rsidRDefault="00A34490" w:rsidP="00A34490">
      <w:r w:rsidRPr="00FF4A35">
        <w:t>Esfuerzo cortante límite (N/m²) = Pesos es</w:t>
      </w:r>
      <w:r>
        <w:t xml:space="preserve">pecífico del agua </w:t>
      </w:r>
      <w:r w:rsidRPr="00FF4A35">
        <w:t xml:space="preserve">(N/m³) x </w:t>
      </w:r>
      <w:r>
        <w:t xml:space="preserve">Radio hidráulico </w:t>
      </w:r>
      <w:r w:rsidRPr="00FF4A35">
        <w:t xml:space="preserve">(m) x </w:t>
      </w:r>
      <w:r>
        <w:t>Pendiente</w:t>
      </w:r>
      <w:r w:rsidRPr="00FF4A35">
        <w:t xml:space="preserve"> (m per m)</w:t>
      </w:r>
    </w:p>
    <w:p w14:paraId="32001742" w14:textId="77777777" w:rsidR="00A34490" w:rsidRPr="00FF4A35" w:rsidRDefault="00A34490" w:rsidP="00A34490">
      <w:r w:rsidRPr="00FF4A35">
        <w:t xml:space="preserve">Velocidad de corte = (g x </w:t>
      </w:r>
      <w:r>
        <w:t>Radio hidráulico</w:t>
      </w:r>
      <w:r w:rsidRPr="00FF4A35">
        <w:t xml:space="preserve"> (m) x </w:t>
      </w:r>
      <w:r>
        <w:t>Pendiente</w:t>
      </w:r>
      <w:r w:rsidRPr="00FF4A35">
        <w:t xml:space="preserve"> (m per m)</w:t>
      </w:r>
    </w:p>
    <w:p w14:paraId="48890602" w14:textId="77777777" w:rsidR="00A34490" w:rsidRPr="00FF4A35" w:rsidRDefault="00A34490" w:rsidP="00A34490">
      <w:r w:rsidRPr="00FF4A35">
        <w:t>Número de Reynolds de Capa Lími</w:t>
      </w:r>
      <w:r>
        <w:t xml:space="preserve">te </w:t>
      </w:r>
      <w:r w:rsidRPr="00FF4A35">
        <w:t>= (</w:t>
      </w:r>
      <w:r>
        <w:t xml:space="preserve">Velocidad de corte </w:t>
      </w:r>
      <w:r w:rsidRPr="00FF4A35">
        <w:t xml:space="preserve">(m/s) x </w:t>
      </w:r>
      <w:r>
        <w:t>diámetro de grano</w:t>
      </w:r>
      <w:r w:rsidRPr="00FF4A35">
        <w:t xml:space="preserve"> (m)) + </w:t>
      </w:r>
      <w:r>
        <w:t xml:space="preserve">Viscosidad cinemática </w:t>
      </w:r>
      <w:r w:rsidRPr="00FF4A35">
        <w:t>(m²/s)</w:t>
      </w:r>
    </w:p>
    <w:p w14:paraId="4BB85C0F" w14:textId="77777777" w:rsidR="00A34490" w:rsidRPr="00FF4A35" w:rsidRDefault="00A34490" w:rsidP="00A34490">
      <w:r w:rsidRPr="00FF4A35">
        <w:t xml:space="preserve">Shields </w:t>
      </w:r>
      <w:proofErr w:type="spellStart"/>
      <w:r w:rsidRPr="00FF4A35">
        <w:t>Parameter</w:t>
      </w:r>
      <w:proofErr w:type="spellEnd"/>
      <w:r w:rsidRPr="00FF4A35">
        <w:t xml:space="preserve"> = Esfuerzo cortante límite (N/m²) (Peso espec</w:t>
      </w:r>
      <w:r>
        <w:t>ífico del agua</w:t>
      </w:r>
      <w:r w:rsidRPr="00FF4A35">
        <w:t xml:space="preserve"> (N/m³) x 1.65 x </w:t>
      </w:r>
      <w:r>
        <w:t xml:space="preserve">diámetro del grano </w:t>
      </w:r>
      <w:r w:rsidRPr="00FF4A35">
        <w:t>(m))</w:t>
      </w:r>
    </w:p>
    <w:p w14:paraId="7AB08369" w14:textId="77777777" w:rsidR="00A34490" w:rsidRPr="00FF4A35" w:rsidRDefault="00A34490" w:rsidP="00A34490">
      <w:r w:rsidRPr="00FF4A35">
        <w:t>Potencia total del curso de agua (J/s) = Peso espe</w:t>
      </w:r>
      <w:r>
        <w:t xml:space="preserve">cífico del agua </w:t>
      </w:r>
      <w:r w:rsidRPr="00FF4A35">
        <w:t xml:space="preserve">(N/m3) x </w:t>
      </w:r>
      <w:proofErr w:type="spellStart"/>
      <w:r w:rsidRPr="00FF4A35">
        <w:t>Discharge</w:t>
      </w:r>
      <w:proofErr w:type="spellEnd"/>
      <w:r w:rsidRPr="00FF4A35">
        <w:t xml:space="preserve"> (m3/s) x </w:t>
      </w:r>
      <w:r>
        <w:t xml:space="preserve">Pendiente </w:t>
      </w:r>
      <w:r w:rsidRPr="00FF4A35">
        <w:t>(m/m)</w:t>
      </w:r>
    </w:p>
    <w:p w14:paraId="60AE5CC9" w14:textId="77777777" w:rsidR="00A34490" w:rsidRPr="00FF4A35" w:rsidRDefault="00A34490" w:rsidP="00A34490">
      <w:r w:rsidRPr="00FF4A35">
        <w:t xml:space="preserve">Potencia específica del curso de agua (W/m) = Potencia total del curso de agua ÷ </w:t>
      </w:r>
      <w:r>
        <w:t xml:space="preserve">ancho </w:t>
      </w:r>
      <w:r w:rsidRPr="00FF4A35">
        <w:t>(m) = Veloci</w:t>
      </w:r>
      <w:r>
        <w:t>dad</w:t>
      </w:r>
      <w:r w:rsidRPr="00FF4A35">
        <w:t xml:space="preserve"> (m/s) x </w:t>
      </w:r>
      <w:r>
        <w:t xml:space="preserve">Peso específico del agua </w:t>
      </w:r>
      <w:r w:rsidRPr="00FF4A35">
        <w:t xml:space="preserve">(N/m³) x </w:t>
      </w:r>
      <w:r>
        <w:t xml:space="preserve">profundidad </w:t>
      </w:r>
      <w:r w:rsidRPr="00FF4A35">
        <w:t xml:space="preserve">(m) x </w:t>
      </w:r>
      <w:r>
        <w:t>pendiente</w:t>
      </w:r>
      <w:r w:rsidRPr="00FF4A35">
        <w:t xml:space="preserve"> (m </w:t>
      </w:r>
      <w:r>
        <w:t>por</w:t>
      </w:r>
      <w:r w:rsidRPr="00FF4A35">
        <w:t xml:space="preserve"> m)</w:t>
      </w:r>
    </w:p>
    <w:p w14:paraId="1C2A7EC9" w14:textId="77777777" w:rsidR="00A34490" w:rsidRPr="00D61049" w:rsidRDefault="00A34490" w:rsidP="00A34490">
      <w:r w:rsidRPr="00D61049">
        <w:t xml:space="preserve">Potencia crítica del curso </w:t>
      </w:r>
      <w:r>
        <w:t xml:space="preserve">de agua </w:t>
      </w:r>
      <w:r w:rsidRPr="00D61049">
        <w:t xml:space="preserve">(W/m) = 290 x </w:t>
      </w:r>
      <w:r>
        <w:t>diámetro de grano</w:t>
      </w:r>
      <w:r w:rsidRPr="00D61049">
        <w:t xml:space="preserve"> (m)</w:t>
      </w:r>
      <w:r>
        <w:t>^</w:t>
      </w:r>
      <w:r w:rsidRPr="00D61049">
        <w:rPr>
          <w:vertAlign w:val="superscript"/>
        </w:rPr>
        <w:t>1.5</w:t>
      </w:r>
      <w:r w:rsidRPr="00D61049">
        <w:t xml:space="preserve"> x g x Log ((12 x </w:t>
      </w:r>
      <w:r>
        <w:t xml:space="preserve">profundidad </w:t>
      </w:r>
      <w:r w:rsidRPr="00D61049">
        <w:t xml:space="preserve">(m)) </w:t>
      </w:r>
      <w:r>
        <w:t>/ Diámetro de grano</w:t>
      </w:r>
      <w:r w:rsidRPr="00D61049">
        <w:t xml:space="preserve"> (m))</w:t>
      </w:r>
    </w:p>
    <w:p w14:paraId="254EB0D9" w14:textId="77777777" w:rsidR="00A34490" w:rsidRPr="00D61049" w:rsidRDefault="00A34490" w:rsidP="00A34490">
      <w:r w:rsidRPr="00D61049">
        <w:t xml:space="preserve">Potencia neta del curso de agua (J/s) = Potencia total </w:t>
      </w:r>
      <w:r>
        <w:t xml:space="preserve">del curso </w:t>
      </w:r>
      <w:r w:rsidRPr="00D61049">
        <w:t xml:space="preserve">(J/s) – </w:t>
      </w:r>
      <w:r>
        <w:t xml:space="preserve">Potencia crítica del curso </w:t>
      </w:r>
      <w:r w:rsidRPr="00D61049">
        <w:t>(J/s)</w:t>
      </w:r>
    </w:p>
    <w:p w14:paraId="56E347C7" w14:textId="77777777" w:rsidR="00A34490" w:rsidRPr="00D61049" w:rsidRDefault="00A34490" w:rsidP="00A34490">
      <w:r w:rsidRPr="00D61049">
        <w:t xml:space="preserve">Ecuación de carga del lecho de </w:t>
      </w:r>
      <w:proofErr w:type="spellStart"/>
      <w:r w:rsidRPr="00D61049">
        <w:t>Bagnold</w:t>
      </w:r>
      <w:proofErr w:type="spellEnd"/>
      <w:r w:rsidRPr="00D61049">
        <w:t xml:space="preserve"> (kg/ms) = (</w:t>
      </w:r>
      <w:r>
        <w:t xml:space="preserve">Potencia neta del curso </w:t>
      </w:r>
      <w:r w:rsidRPr="00D61049">
        <w:t>(J/s)</w:t>
      </w:r>
      <w:r>
        <w:t xml:space="preserve"> /</w:t>
      </w:r>
      <w:r w:rsidRPr="00D61049">
        <w:t xml:space="preserve"> ½ g)</w:t>
      </w:r>
      <w:r w:rsidRPr="00D61049">
        <w:rPr>
          <w:vertAlign w:val="superscript"/>
        </w:rPr>
        <w:t>1.5</w:t>
      </w:r>
      <w:r w:rsidRPr="00D61049">
        <w:t xml:space="preserve"> x (</w:t>
      </w:r>
      <w:r>
        <w:t>profundidad</w:t>
      </w:r>
      <w:r w:rsidRPr="00D61049">
        <w:t xml:space="preserve">(m) </w:t>
      </w:r>
      <w:r>
        <w:t xml:space="preserve">/ </w:t>
      </w:r>
      <w:r w:rsidRPr="00D61049">
        <w:t>0.1)</w:t>
      </w:r>
      <w:r w:rsidRPr="00D61049">
        <w:rPr>
          <w:vertAlign w:val="superscript"/>
        </w:rPr>
        <w:t xml:space="preserve">-2/3 </w:t>
      </w:r>
      <w:r w:rsidRPr="00D61049">
        <w:t xml:space="preserve">x 0.1 x </w:t>
      </w:r>
      <w:r>
        <w:t xml:space="preserve">Diámetro de grano </w:t>
      </w:r>
      <w:r w:rsidRPr="00D61049">
        <w:t xml:space="preserve">(m) </w:t>
      </w:r>
      <w:r>
        <w:t xml:space="preserve">/ </w:t>
      </w:r>
      <w:r w:rsidRPr="00D61049">
        <w:t>0.0011)</w:t>
      </w:r>
      <w:r w:rsidRPr="00D61049">
        <w:rPr>
          <w:vertAlign w:val="superscript"/>
        </w:rPr>
        <w:t>–1/2</w:t>
      </w:r>
    </w:p>
    <w:p w14:paraId="68457A0D" w14:textId="77777777" w:rsidR="00A34490" w:rsidRPr="00D61049" w:rsidRDefault="00A34490" w:rsidP="00A34490">
      <w:r w:rsidRPr="00D61049">
        <w:t xml:space="preserve">Sinuosidad del canal = Largo </w:t>
      </w:r>
      <w:r>
        <w:t xml:space="preserve">del canal </w:t>
      </w:r>
      <w:r w:rsidRPr="00D61049">
        <w:t xml:space="preserve">(m) </w:t>
      </w:r>
      <w:r>
        <w:t xml:space="preserve">/ Largo del valle </w:t>
      </w:r>
      <w:r w:rsidRPr="00D61049">
        <w:t>(m)</w:t>
      </w:r>
    </w:p>
    <w:p w14:paraId="4C683FFB" w14:textId="77777777" w:rsidR="00A34490" w:rsidRPr="003128A9" w:rsidRDefault="00A34490" w:rsidP="00A34490">
      <w:r w:rsidRPr="003128A9">
        <w:t>Longitud total de vaguada (m) = Suma de todas las longitudes de hilo del canal (m)</w:t>
      </w:r>
    </w:p>
    <w:p w14:paraId="566B524E" w14:textId="77777777" w:rsidR="00A34490" w:rsidRDefault="00A34490" w:rsidP="00A34490">
      <w:r w:rsidRPr="003128A9">
        <w:t xml:space="preserve">Intensidad del trenzado = Número de </w:t>
      </w:r>
      <w:proofErr w:type="spellStart"/>
      <w:r w:rsidRPr="003128A9">
        <w:t>sub-canales</w:t>
      </w:r>
      <w:proofErr w:type="spellEnd"/>
      <w:r w:rsidRPr="003128A9">
        <w:t xml:space="preserve"> por unidad de la</w:t>
      </w:r>
      <w:r>
        <w:t>rgo de canal</w:t>
      </w:r>
    </w:p>
    <w:p w14:paraId="6E41572B" w14:textId="77777777" w:rsidR="00A34490" w:rsidRPr="003128A9" w:rsidRDefault="00A34490" w:rsidP="00A34490">
      <w:r w:rsidRPr="003128A9">
        <w:t xml:space="preserve">Sinuosidad Total = Longitud total de vaguada (m) </w:t>
      </w:r>
      <w:r>
        <w:t xml:space="preserve">/ Largo del valle </w:t>
      </w:r>
      <w:r w:rsidRPr="003128A9">
        <w:t>(m)</w:t>
      </w:r>
    </w:p>
    <w:p w14:paraId="5BBA0ED8" w14:textId="77777777" w:rsidR="00A34490" w:rsidRPr="003128A9" w:rsidRDefault="00A34490" w:rsidP="00A34490">
      <w:r w:rsidRPr="003128A9">
        <w:t xml:space="preserve">Velocidad del punto de referencia (cm/min) = Distancia viajada </w:t>
      </w:r>
      <w:r>
        <w:t xml:space="preserve">por el punto de referencia (cm) / tiempo requerido para el viaje </w:t>
      </w:r>
      <w:r w:rsidRPr="003128A9">
        <w:t>(min)</w:t>
      </w:r>
    </w:p>
    <w:p w14:paraId="0BD868FC" w14:textId="77777777" w:rsidR="00A34490" w:rsidRDefault="00A34490" w:rsidP="006012E2">
      <w:pPr>
        <w:pStyle w:val="Ttulo2"/>
      </w:pPr>
      <w:r>
        <w:t>Teoría</w:t>
      </w:r>
    </w:p>
    <w:p w14:paraId="08405056" w14:textId="77777777" w:rsidR="00A34490" w:rsidRDefault="00A34490" w:rsidP="00A34490">
      <w:r>
        <w:t>La lluvia que cae sobre una zona de captación llegará hasta el punto de concentración donde abandonará la cuenca. En una situación de flujo por gravedad, este seguramente será el punto más bajo de la cuenca. Si la descarga se realiza mediante movimiento de agua subterránea, la situación es más compleja y el flujo se puede distribuir en un frente amplio. Pero como el flujo está obligado a salir de este modelo de cuenca en un solo punto, no consideraremos este caso aquí.</w:t>
      </w:r>
    </w:p>
    <w:p w14:paraId="26569CFB" w14:textId="77777777" w:rsidR="00A34490" w:rsidRDefault="00A34490" w:rsidP="00A34490">
      <w:r>
        <w:t>En la práctica, una zona de captación se define sólo una vez que se ha fijado el punto de concentración y, como aquí se necesitan datos sobre el flujo del curso, generalmente se elige el sitio de una nueva estructura de medición de flujo preexistente. Cuando llueve en la cuenca, el tiempo que tarda el agua en llegar al punto de concentración dependerá de la distancia horizontal que tenga que recorrer y también de su velocidad.</w:t>
      </w:r>
    </w:p>
    <w:p w14:paraId="63D10353" w14:textId="77777777" w:rsidR="00A34490" w:rsidRDefault="00A34490" w:rsidP="00A34490">
      <w:r>
        <w:t>La Figura A1 muestra líneas de igual tiempo de flujo para una cuenca de proporciones similares al modelo en el que la velocidad del flujo es la misma en todas partes. La Figura A2 ilustra una cuenca de captación de valle en la que se supone que la velocidad del flujo aumenta una vez que el agua ha entrado en el canal del arroyo. El flujo fuera de la corriente podría ser por flujo de agua superficial o subterránea, o ambos.</w:t>
      </w:r>
    </w:p>
    <w:p w14:paraId="6479858E" w14:textId="77777777" w:rsidR="00A34490" w:rsidRDefault="00A34490" w:rsidP="00A34490">
      <w:r w:rsidRPr="009C2D1A">
        <w:rPr>
          <w:noProof/>
        </w:rPr>
        <w:lastRenderedPageBreak/>
        <w:drawing>
          <wp:inline distT="0" distB="0" distL="0" distR="0" wp14:anchorId="73D2BE36" wp14:editId="76D80F6E">
            <wp:extent cx="1894840" cy="841375"/>
            <wp:effectExtent l="0" t="0" r="0" b="0"/>
            <wp:docPr id="12361790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4840" cy="841375"/>
                    </a:xfrm>
                    <a:prstGeom prst="rect">
                      <a:avLst/>
                    </a:prstGeom>
                    <a:noFill/>
                    <a:ln>
                      <a:noFill/>
                    </a:ln>
                  </pic:spPr>
                </pic:pic>
              </a:graphicData>
            </a:graphic>
          </wp:inline>
        </w:drawing>
      </w:r>
      <w:r w:rsidRPr="009C2D1A">
        <w:t xml:space="preserve"> </w:t>
      </w:r>
      <w:r>
        <w:t>A1</w:t>
      </w:r>
      <w:r>
        <w:tab/>
      </w:r>
      <w:r w:rsidRPr="009C2D1A">
        <w:rPr>
          <w:noProof/>
        </w:rPr>
        <w:drawing>
          <wp:inline distT="0" distB="0" distL="0" distR="0" wp14:anchorId="59D4EBDD" wp14:editId="586975B2">
            <wp:extent cx="1931035" cy="877570"/>
            <wp:effectExtent l="0" t="0" r="0" b="0"/>
            <wp:docPr id="4638869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1035" cy="877570"/>
                    </a:xfrm>
                    <a:prstGeom prst="rect">
                      <a:avLst/>
                    </a:prstGeom>
                    <a:noFill/>
                    <a:ln>
                      <a:noFill/>
                    </a:ln>
                  </pic:spPr>
                </pic:pic>
              </a:graphicData>
            </a:graphic>
          </wp:inline>
        </w:drawing>
      </w:r>
      <w:r>
        <w:t>A2</w:t>
      </w:r>
    </w:p>
    <w:p w14:paraId="250582D6" w14:textId="77777777" w:rsidR="00A34490" w:rsidRDefault="00A34490" w:rsidP="00A34490"/>
    <w:p w14:paraId="5F7914F2" w14:textId="77777777" w:rsidR="00A34490" w:rsidRDefault="00A34490" w:rsidP="00A34490">
      <w:r>
        <w:t>El mayor tiempo que tarda la lluvia en caer sobre la cuenca (los rincones más alejados) se llama tiempo de concentración.</w:t>
      </w:r>
    </w:p>
    <w:p w14:paraId="43257383" w14:textId="0AF89206" w:rsidR="00A34490" w:rsidRDefault="00A34490" w:rsidP="00A34490">
      <w:r>
        <w:t xml:space="preserve">Un registro gráfico de flujo y tiempo se llama hidrograma y la Figura A3 muestra un hidrograma típico resultante de una sola precipitación. El momento y la intensidad de la lluvia </w:t>
      </w:r>
      <w:proofErr w:type="spellStart"/>
      <w:r w:rsidR="00E014DF">
        <w:t>mostramos</w:t>
      </w:r>
      <w:r>
        <w:t>n</w:t>
      </w:r>
      <w:proofErr w:type="spellEnd"/>
      <w:r>
        <w:t xml:space="preserve"> en el bloque en la parte superior de esta figura y si la lluvia persiste durante más tiempo que el tiempo de concentración de la cuenca, el hidrograma de escorrentía se nivelará en el valor máximo de la cuenca. En estas circunstancias, la parte de la curva de recesión del hidrograma se retrasa hasta que cesa la lluvia.</w:t>
      </w:r>
    </w:p>
    <w:p w14:paraId="0ECD3C23" w14:textId="77777777" w:rsidR="00A34490" w:rsidRDefault="00A34490" w:rsidP="00A34490">
      <w:pPr>
        <w:jc w:val="center"/>
      </w:pPr>
      <w:r w:rsidRPr="009C2D1A">
        <w:rPr>
          <w:noProof/>
        </w:rPr>
        <w:drawing>
          <wp:inline distT="0" distB="0" distL="0" distR="0" wp14:anchorId="60D50388" wp14:editId="66F55863">
            <wp:extent cx="2238375" cy="2106930"/>
            <wp:effectExtent l="0" t="0" r="9525" b="7620"/>
            <wp:docPr id="3655665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106930"/>
                    </a:xfrm>
                    <a:prstGeom prst="rect">
                      <a:avLst/>
                    </a:prstGeom>
                    <a:noFill/>
                    <a:ln>
                      <a:noFill/>
                    </a:ln>
                  </pic:spPr>
                </pic:pic>
              </a:graphicData>
            </a:graphic>
          </wp:inline>
        </w:drawing>
      </w:r>
      <w:r>
        <w:t>A3</w:t>
      </w:r>
    </w:p>
    <w:p w14:paraId="7288D27E" w14:textId="050E7B32" w:rsidR="00A34490" w:rsidRDefault="00A34490" w:rsidP="00A34490">
      <w:r w:rsidRPr="009C2D1A">
        <w:t>Durante las primeras etapas de la tormenta, siempre que no haya caído lluvia reciente</w:t>
      </w:r>
      <w:r>
        <w:t>mente</w:t>
      </w:r>
      <w:r w:rsidRPr="009C2D1A">
        <w:t xml:space="preserve">, el suelo podrá absorber el agua que cae sobre él y agregarla al agua subterránea ya presente. Cuando todos los huecos están llenos, el exceso debe fluir sobre la superficie e ingresar a la corriente directamente como flujo superficial. Es este flujo superficial que alcanza primero el punto de concentración lo que produce un fuerte aumento en el hidrograma y esta discontinuidad del hidrograma puede usarse para separar la contribución de agua subterránea de la escorrentía directa, como se indica en la Figura A3. El hidrograma que </w:t>
      </w:r>
      <w:r w:rsidR="00E014DF">
        <w:t>mostramos</w:t>
      </w:r>
      <w:r w:rsidRPr="009C2D1A">
        <w:t xml:space="preserve"> en la Figura A3 es típico para tormentas de duración más corta que el tiempo de concentración de la cuenca.</w:t>
      </w:r>
    </w:p>
    <w:p w14:paraId="06002C6E" w14:textId="77777777" w:rsidR="00A34490" w:rsidRDefault="00A34490" w:rsidP="006012E2">
      <w:pPr>
        <w:pStyle w:val="Ttulo2"/>
      </w:pPr>
      <w:r w:rsidRPr="009F3514">
        <w:t>A tener en c</w:t>
      </w:r>
      <w:r>
        <w:t>uenta</w:t>
      </w:r>
    </w:p>
    <w:p w14:paraId="4FB526CA" w14:textId="77777777" w:rsidR="00A34490" w:rsidRPr="009F3514" w:rsidRDefault="00A34490" w:rsidP="00A34490">
      <w:pPr>
        <w:ind w:left="709"/>
      </w:pPr>
      <w:r>
        <w:t xml:space="preserve">Se aplican todas las recomendaciones de seguridad y buenas prácticas de uso del banco S12-MKII-50-A descriptas en el documento: </w:t>
      </w:r>
      <w:hyperlink r:id="rId34" w:history="1">
        <w:r w:rsidRPr="004A4315">
          <w:rPr>
            <w:rStyle w:val="Hipervnculo"/>
          </w:rPr>
          <w:t>S12-MKII-50-A_RecomendacionesGenerales.docx</w:t>
        </w:r>
      </w:hyperlink>
    </w:p>
    <w:p w14:paraId="739E0160" w14:textId="77777777" w:rsidR="00A34490" w:rsidRDefault="00A34490" w:rsidP="006012E2">
      <w:pPr>
        <w:pStyle w:val="Ttulo2"/>
      </w:pPr>
      <w:r w:rsidRPr="009F3514">
        <w:t>Procedimiento</w:t>
      </w:r>
    </w:p>
    <w:p w14:paraId="0FA7B298" w14:textId="77777777" w:rsidR="00A34490" w:rsidRDefault="00A34490" w:rsidP="006012E2">
      <w:pPr>
        <w:pStyle w:val="Ttulo3"/>
      </w:pPr>
      <w:r>
        <w:t>Escorrentía de una sola tormenta</w:t>
      </w:r>
    </w:p>
    <w:p w14:paraId="2F7B284B" w14:textId="77777777" w:rsidR="00A34490" w:rsidRDefault="00A34490" w:rsidP="00A34490">
      <w:pPr>
        <w:pStyle w:val="Prrafodelista"/>
        <w:numPr>
          <w:ilvl w:val="0"/>
          <w:numId w:val="2"/>
        </w:numPr>
      </w:pPr>
      <w:r>
        <w:t xml:space="preserve">Antes de llevar a cabo este TP, tendrás que dotar al tanque de arena de una pendiente de aproximadamente el 1%. </w:t>
      </w:r>
    </w:p>
    <w:p w14:paraId="22C58C21" w14:textId="77777777" w:rsidR="00A34490" w:rsidRDefault="00A34490" w:rsidP="00A34490">
      <w:pPr>
        <w:pStyle w:val="Prrafodelista"/>
        <w:numPr>
          <w:ilvl w:val="0"/>
          <w:numId w:val="2"/>
        </w:numPr>
      </w:pPr>
      <w:proofErr w:type="spellStart"/>
      <w:r>
        <w:t>Alisá</w:t>
      </w:r>
      <w:proofErr w:type="spellEnd"/>
      <w:r>
        <w:t xml:space="preserve"> la arena para obtener una superficie plana paralela al borde superior del tanque</w:t>
      </w:r>
    </w:p>
    <w:p w14:paraId="0F9DA163" w14:textId="77777777" w:rsidR="00A34490" w:rsidRDefault="00A34490" w:rsidP="00A34490">
      <w:pPr>
        <w:pStyle w:val="Prrafodelista"/>
        <w:numPr>
          <w:ilvl w:val="0"/>
          <w:numId w:val="2"/>
        </w:numPr>
      </w:pPr>
      <w:proofErr w:type="spellStart"/>
      <w:r>
        <w:t>Usá</w:t>
      </w:r>
      <w:proofErr w:type="spellEnd"/>
      <w:r>
        <w:t xml:space="preserve"> la pala de arena para crear un canal de sección transversal rectangular en el centro a lo largo del tanque entre la entrada del río y la salida profunda al pie.</w:t>
      </w:r>
    </w:p>
    <w:p w14:paraId="2D450CD0" w14:textId="77777777" w:rsidR="00A34490" w:rsidRDefault="00A34490" w:rsidP="00A34490">
      <w:pPr>
        <w:pStyle w:val="Prrafodelista"/>
        <w:numPr>
          <w:ilvl w:val="0"/>
          <w:numId w:val="2"/>
        </w:numPr>
      </w:pPr>
      <w:r>
        <w:t>El canal debe tener aproximadamente 4 cm de ancho por 2 cm de profundidad.</w:t>
      </w:r>
    </w:p>
    <w:p w14:paraId="4D0943BB" w14:textId="77777777" w:rsidR="00A34490" w:rsidRDefault="00A34490" w:rsidP="00A34490">
      <w:pPr>
        <w:pStyle w:val="Prrafodelista"/>
        <w:numPr>
          <w:ilvl w:val="0"/>
          <w:numId w:val="2"/>
        </w:numPr>
      </w:pPr>
      <w:proofErr w:type="spellStart"/>
      <w:r>
        <w:t>Conectá</w:t>
      </w:r>
      <w:proofErr w:type="spellEnd"/>
      <w:r>
        <w:t xml:space="preserve"> las mangueras de las boquillas rociadoras aéreas al acople rápido en el caudalímetro de </w:t>
      </w:r>
      <w:proofErr w:type="spellStart"/>
      <w:r>
        <w:t>de</w:t>
      </w:r>
      <w:proofErr w:type="spellEnd"/>
      <w:r>
        <w:t xml:space="preserve"> 3 l/min.</w:t>
      </w:r>
    </w:p>
    <w:p w14:paraId="7778314D" w14:textId="77777777" w:rsidR="00A34490" w:rsidRDefault="00A34490" w:rsidP="00A34490">
      <w:pPr>
        <w:pStyle w:val="Prrafodelista"/>
        <w:numPr>
          <w:ilvl w:val="0"/>
          <w:numId w:val="3"/>
        </w:numPr>
      </w:pPr>
      <w:r>
        <w:t>Flujo de corriente para una tormenta de larga duración (Ver Figura A4)</w:t>
      </w:r>
    </w:p>
    <w:p w14:paraId="5908450B" w14:textId="77777777" w:rsidR="00A34490" w:rsidRDefault="00A34490" w:rsidP="00A34490">
      <w:pPr>
        <w:pStyle w:val="Prrafodelista"/>
        <w:numPr>
          <w:ilvl w:val="0"/>
          <w:numId w:val="4"/>
        </w:numPr>
      </w:pPr>
      <w:proofErr w:type="spellStart"/>
      <w:r>
        <w:lastRenderedPageBreak/>
        <w:t>Activá</w:t>
      </w:r>
      <w:proofErr w:type="spellEnd"/>
      <w:r>
        <w:t xml:space="preserve"> las boquillas de aspersión para simular la lluvia y </w:t>
      </w:r>
      <w:proofErr w:type="spellStart"/>
      <w:r>
        <w:t>seleccioná</w:t>
      </w:r>
      <w:proofErr w:type="spellEnd"/>
      <w:r>
        <w:t xml:space="preserve"> un caudal de lluvia de entre 1 y 3 l/min.</w:t>
      </w:r>
    </w:p>
    <w:p w14:paraId="2D4D8A65" w14:textId="77777777" w:rsidR="00A34490" w:rsidRDefault="00A34490" w:rsidP="00A34490">
      <w:pPr>
        <w:pStyle w:val="Prrafodelista"/>
        <w:numPr>
          <w:ilvl w:val="0"/>
          <w:numId w:val="4"/>
        </w:numPr>
      </w:pPr>
      <w:proofErr w:type="spellStart"/>
      <w:r>
        <w:t>Usá</w:t>
      </w:r>
      <w:proofErr w:type="spellEnd"/>
      <w:r>
        <w:t xml:space="preserve"> un cronómetro, poniéndolo en marcha al comienzo de la lluvia</w:t>
      </w:r>
    </w:p>
    <w:p w14:paraId="12C2FE8A" w14:textId="77777777" w:rsidR="00A34490" w:rsidRDefault="00A34490" w:rsidP="00A34490">
      <w:pPr>
        <w:pStyle w:val="Prrafodelista"/>
        <w:numPr>
          <w:ilvl w:val="0"/>
          <w:numId w:val="4"/>
        </w:numPr>
      </w:pPr>
      <w:proofErr w:type="spellStart"/>
      <w:r>
        <w:t>Dejá</w:t>
      </w:r>
      <w:proofErr w:type="spellEnd"/>
      <w:r>
        <w:t xml:space="preserve"> que llueva durante el tiempo suficiente para obtener un valor de escorrentía constante.</w:t>
      </w:r>
    </w:p>
    <w:p w14:paraId="5DABB04C" w14:textId="77777777" w:rsidR="00A34490" w:rsidRDefault="00A34490" w:rsidP="00A34490">
      <w:pPr>
        <w:pStyle w:val="Prrafodelista"/>
        <w:numPr>
          <w:ilvl w:val="0"/>
          <w:numId w:val="4"/>
        </w:numPr>
      </w:pPr>
      <w:proofErr w:type="spellStart"/>
      <w:r>
        <w:t>Detene</w:t>
      </w:r>
      <w:proofErr w:type="spellEnd"/>
      <w:r>
        <w:t xml:space="preserve"> la lluvia y </w:t>
      </w:r>
      <w:proofErr w:type="spellStart"/>
      <w:r>
        <w:t>registrá</w:t>
      </w:r>
      <w:proofErr w:type="spellEnd"/>
      <w:r>
        <w:t xml:space="preserve"> la rama de recesión del hidrograma.</w:t>
      </w:r>
    </w:p>
    <w:p w14:paraId="1E974E58" w14:textId="77777777" w:rsidR="00A34490" w:rsidRDefault="00A34490" w:rsidP="00A34490">
      <w:pPr>
        <w:pStyle w:val="Prrafodelista"/>
        <w:numPr>
          <w:ilvl w:val="0"/>
          <w:numId w:val="4"/>
        </w:numPr>
      </w:pPr>
      <w:proofErr w:type="spellStart"/>
      <w:r>
        <w:t>Tomá</w:t>
      </w:r>
      <w:proofErr w:type="spellEnd"/>
      <w:r>
        <w:t xml:space="preserve"> lecturas de tiempo y la descarga del vertedero con la frecuencia necesaria para no perder detalles y </w:t>
      </w:r>
      <w:proofErr w:type="spellStart"/>
      <w:r>
        <w:t>mostrá</w:t>
      </w:r>
      <w:proofErr w:type="spellEnd"/>
      <w:r>
        <w:t xml:space="preserve"> los datos gráficamente en un hidrograma.</w:t>
      </w:r>
    </w:p>
    <w:p w14:paraId="2DA54DAD" w14:textId="77777777" w:rsidR="00A34490" w:rsidRDefault="00A34490" w:rsidP="00A34490">
      <w:pPr>
        <w:pStyle w:val="Prrafodelista"/>
        <w:numPr>
          <w:ilvl w:val="0"/>
          <w:numId w:val="4"/>
        </w:numPr>
      </w:pPr>
      <w:r>
        <w:t>El TP puede repetirse para diferentes caudales de lluvia, áreas de captación más pequeñas (cerrando algunas de las válvulas de las boquillas de lluvia) y para pequeñas diferencias en la pendiente.</w:t>
      </w:r>
    </w:p>
    <w:p w14:paraId="39A1B92B" w14:textId="77777777" w:rsidR="00A34490" w:rsidRDefault="00A34490" w:rsidP="00A34490">
      <w:pPr>
        <w:pStyle w:val="Prrafodelista"/>
        <w:numPr>
          <w:ilvl w:val="0"/>
          <w:numId w:val="3"/>
        </w:numPr>
      </w:pPr>
      <w:r>
        <w:t>Flujo de corriente de una tormenta de corta duración (Ver Figura A5)</w:t>
      </w:r>
    </w:p>
    <w:p w14:paraId="0C497FDD" w14:textId="77777777" w:rsidR="00A34490" w:rsidRDefault="00A34490" w:rsidP="00A34490">
      <w:pPr>
        <w:ind w:left="709"/>
      </w:pPr>
      <w:r>
        <w:t>(Menos (60% a 80%) que el tiempo de concentración)</w:t>
      </w:r>
    </w:p>
    <w:p w14:paraId="7ABB0192" w14:textId="77777777" w:rsidR="00A34490" w:rsidRDefault="00A34490" w:rsidP="00A34490">
      <w:pPr>
        <w:pStyle w:val="Prrafodelista"/>
        <w:numPr>
          <w:ilvl w:val="0"/>
          <w:numId w:val="5"/>
        </w:numPr>
      </w:pPr>
      <w:proofErr w:type="spellStart"/>
      <w:r>
        <w:t>Procedé</w:t>
      </w:r>
      <w:proofErr w:type="spellEnd"/>
      <w:r>
        <w:t xml:space="preserve"> como en a), pero </w:t>
      </w:r>
      <w:proofErr w:type="spellStart"/>
      <w:r>
        <w:t>cortá</w:t>
      </w:r>
      <w:proofErr w:type="spellEnd"/>
      <w:r>
        <w:t xml:space="preserve"> la lluvia mientras el hidrograma aún esté aumentando. Como resultado, obtendrás la Figura A4.</w:t>
      </w:r>
    </w:p>
    <w:p w14:paraId="73383865" w14:textId="77777777" w:rsidR="00A34490" w:rsidRDefault="00A34490" w:rsidP="00A34490">
      <w:pPr>
        <w:jc w:val="center"/>
      </w:pPr>
      <w:r w:rsidRPr="00AD18AC">
        <w:rPr>
          <w:noProof/>
        </w:rPr>
        <w:drawing>
          <wp:inline distT="0" distB="0" distL="0" distR="0" wp14:anchorId="6D4CC1F4" wp14:editId="34B98E60">
            <wp:extent cx="2584450" cy="3530600"/>
            <wp:effectExtent l="0" t="0" r="6350" b="0"/>
            <wp:docPr id="7668972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3530600"/>
                    </a:xfrm>
                    <a:prstGeom prst="rect">
                      <a:avLst/>
                    </a:prstGeom>
                    <a:noFill/>
                    <a:ln>
                      <a:noFill/>
                    </a:ln>
                  </pic:spPr>
                </pic:pic>
              </a:graphicData>
            </a:graphic>
          </wp:inline>
        </w:drawing>
      </w:r>
      <w:r>
        <w:t>A4</w:t>
      </w:r>
    </w:p>
    <w:p w14:paraId="4ED86C5B" w14:textId="77777777" w:rsidR="00A34490" w:rsidRDefault="00A34490" w:rsidP="00A34490">
      <w:pPr>
        <w:jc w:val="center"/>
      </w:pPr>
      <w:r w:rsidRPr="00AD18AC">
        <w:rPr>
          <w:noProof/>
        </w:rPr>
        <w:lastRenderedPageBreak/>
        <w:drawing>
          <wp:inline distT="0" distB="0" distL="0" distR="0" wp14:anchorId="4D97BF88" wp14:editId="519BA942">
            <wp:extent cx="2655570" cy="3506470"/>
            <wp:effectExtent l="0" t="0" r="0" b="0"/>
            <wp:docPr id="16177700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5570" cy="3506470"/>
                    </a:xfrm>
                    <a:prstGeom prst="rect">
                      <a:avLst/>
                    </a:prstGeom>
                    <a:noFill/>
                    <a:ln>
                      <a:noFill/>
                    </a:ln>
                  </pic:spPr>
                </pic:pic>
              </a:graphicData>
            </a:graphic>
          </wp:inline>
        </w:drawing>
      </w:r>
      <w:r>
        <w:t>A5</w:t>
      </w:r>
    </w:p>
    <w:p w14:paraId="5FC1CE07" w14:textId="77777777" w:rsidR="00A34490" w:rsidRDefault="00A34490" w:rsidP="006012E2">
      <w:pPr>
        <w:pStyle w:val="Ttulo3"/>
      </w:pPr>
      <w:r>
        <w:t>Histograma</w:t>
      </w:r>
    </w:p>
    <w:p w14:paraId="2909BCC2" w14:textId="77777777" w:rsidR="00A34490" w:rsidRDefault="00A34490" w:rsidP="00A34490">
      <w:r>
        <w:t>Si todo está bien, obtendrás gráficos similares a los de las figuras A4 y A5 al plotear los resultados directamente.</w:t>
      </w:r>
    </w:p>
    <w:p w14:paraId="759B2CA0" w14:textId="77777777" w:rsidR="00A34490" w:rsidRDefault="00A34490" w:rsidP="00A34490">
      <w:r>
        <w:t>Verás que los hidrogramas de tormenta con mejor forma se obtienen cuando la "lluvia" se detiene justo antes de que se llegue la escorrentía máxima. Es decir, la duración de la tormenta es ligeramente menor que el tiempo de concentración de la cuenca. Si la lluvia persiste después de que el nivel freático alcanza la superficie, se produce escorrentía directa sobre la superficie. Cuando la lluvia cesa antes de que esto ocurra, la escorrentía se produce únicamente en forma de flujo de agua subterránea.</w:t>
      </w:r>
    </w:p>
    <w:p w14:paraId="5D0BE145" w14:textId="77777777" w:rsidR="00A34490" w:rsidRDefault="00A34490" w:rsidP="00A34490">
      <w:r>
        <w:t>Te recomendamos probar con diferentes pendientes y perfiles de superficie hasta obtener el hidrograma más adecuado.</w:t>
      </w:r>
    </w:p>
    <w:p w14:paraId="2BCE0AAE" w14:textId="77777777" w:rsidR="00A34490" w:rsidRDefault="00A34490" w:rsidP="006012E2">
      <w:pPr>
        <w:pStyle w:val="Ttulo3"/>
      </w:pPr>
      <w:r>
        <w:t>Escorrentías debidas a múltiples precipitaciones</w:t>
      </w:r>
    </w:p>
    <w:p w14:paraId="1A7C7D4B" w14:textId="77777777" w:rsidR="00A34490" w:rsidRDefault="00A34490" w:rsidP="00A34490">
      <w:pPr>
        <w:pStyle w:val="Prrafodelista"/>
        <w:numPr>
          <w:ilvl w:val="0"/>
          <w:numId w:val="5"/>
        </w:numPr>
        <w:rPr>
          <w:bCs/>
        </w:rPr>
      </w:pPr>
      <w:proofErr w:type="spellStart"/>
      <w:r w:rsidRPr="002A4152">
        <w:rPr>
          <w:bCs/>
        </w:rPr>
        <w:t>Conect</w:t>
      </w:r>
      <w:r>
        <w:rPr>
          <w:bCs/>
        </w:rPr>
        <w:t>á</w:t>
      </w:r>
      <w:proofErr w:type="spellEnd"/>
      <w:r w:rsidRPr="002A4152">
        <w:rPr>
          <w:bCs/>
        </w:rPr>
        <w:t xml:space="preserve"> la </w:t>
      </w:r>
      <w:r>
        <w:rPr>
          <w:bCs/>
        </w:rPr>
        <w:t xml:space="preserve">manguera </w:t>
      </w:r>
      <w:r w:rsidRPr="002A4152">
        <w:rPr>
          <w:bCs/>
        </w:rPr>
        <w:t xml:space="preserve">del tanque de entrada del río al </w:t>
      </w:r>
      <w:r>
        <w:rPr>
          <w:bCs/>
        </w:rPr>
        <w:t>acople rápido</w:t>
      </w:r>
      <w:r w:rsidRPr="002A4152">
        <w:rPr>
          <w:bCs/>
        </w:rPr>
        <w:t xml:space="preserve"> </w:t>
      </w:r>
      <w:r>
        <w:rPr>
          <w:bCs/>
        </w:rPr>
        <w:t>al</w:t>
      </w:r>
      <w:r w:rsidRPr="002A4152">
        <w:rPr>
          <w:bCs/>
        </w:rPr>
        <w:t xml:space="preserve"> </w:t>
      </w:r>
      <w:r>
        <w:rPr>
          <w:bCs/>
        </w:rPr>
        <w:t xml:space="preserve">caudalímetro </w:t>
      </w:r>
      <w:r w:rsidRPr="002A4152">
        <w:rPr>
          <w:bCs/>
        </w:rPr>
        <w:t xml:space="preserve">de 5 l/min. </w:t>
      </w:r>
    </w:p>
    <w:p w14:paraId="34DF760C" w14:textId="77777777" w:rsidR="00A34490" w:rsidRPr="002A4152" w:rsidRDefault="00A34490" w:rsidP="00A34490">
      <w:pPr>
        <w:pStyle w:val="Prrafodelista"/>
        <w:numPr>
          <w:ilvl w:val="0"/>
          <w:numId w:val="5"/>
        </w:numPr>
        <w:rPr>
          <w:bCs/>
        </w:rPr>
      </w:pPr>
      <w:proofErr w:type="spellStart"/>
      <w:r w:rsidRPr="002A4152">
        <w:rPr>
          <w:bCs/>
        </w:rPr>
        <w:t>Conect</w:t>
      </w:r>
      <w:r>
        <w:rPr>
          <w:bCs/>
        </w:rPr>
        <w:t>á</w:t>
      </w:r>
      <w:proofErr w:type="spellEnd"/>
      <w:r>
        <w:rPr>
          <w:bCs/>
        </w:rPr>
        <w:t xml:space="preserve"> la manguera </w:t>
      </w:r>
      <w:r w:rsidRPr="002A4152">
        <w:rPr>
          <w:bCs/>
        </w:rPr>
        <w:t xml:space="preserve">de las boquillas rociadoras aéreas al </w:t>
      </w:r>
      <w:r>
        <w:rPr>
          <w:bCs/>
        </w:rPr>
        <w:t>acople rápido</w:t>
      </w:r>
      <w:r w:rsidRPr="002A4152">
        <w:rPr>
          <w:bCs/>
        </w:rPr>
        <w:t xml:space="preserve"> </w:t>
      </w:r>
      <w:r>
        <w:rPr>
          <w:bCs/>
        </w:rPr>
        <w:t>a</w:t>
      </w:r>
      <w:r w:rsidRPr="002A4152">
        <w:rPr>
          <w:bCs/>
        </w:rPr>
        <w:t xml:space="preserve">l </w:t>
      </w:r>
      <w:r>
        <w:rPr>
          <w:bCs/>
        </w:rPr>
        <w:t>caudalímetro</w:t>
      </w:r>
      <w:r w:rsidRPr="002A4152">
        <w:rPr>
          <w:bCs/>
        </w:rPr>
        <w:t xml:space="preserve"> de 3 l/min.</w:t>
      </w:r>
    </w:p>
    <w:p w14:paraId="7BC06EFE" w14:textId="77777777" w:rsidR="00A34490" w:rsidRPr="002A4152" w:rsidRDefault="00A34490" w:rsidP="00A34490">
      <w:pPr>
        <w:pStyle w:val="Prrafodelista"/>
        <w:numPr>
          <w:ilvl w:val="0"/>
          <w:numId w:val="5"/>
        </w:numPr>
        <w:rPr>
          <w:bCs/>
        </w:rPr>
      </w:pPr>
      <w:r>
        <w:rPr>
          <w:bCs/>
        </w:rPr>
        <w:t xml:space="preserve">Si has usado el aparato hace poco, </w:t>
      </w:r>
      <w:proofErr w:type="spellStart"/>
      <w:r>
        <w:rPr>
          <w:bCs/>
        </w:rPr>
        <w:t>debés</w:t>
      </w:r>
      <w:proofErr w:type="spellEnd"/>
      <w:r>
        <w:rPr>
          <w:bCs/>
        </w:rPr>
        <w:t xml:space="preserve"> dejar que el lecho se escurra</w:t>
      </w:r>
      <w:r w:rsidRPr="002A4152">
        <w:rPr>
          <w:bCs/>
        </w:rPr>
        <w:t>.</w:t>
      </w:r>
    </w:p>
    <w:p w14:paraId="206EEECD" w14:textId="77777777" w:rsidR="00A34490" w:rsidRPr="002A4152" w:rsidRDefault="00A34490" w:rsidP="00A34490">
      <w:pPr>
        <w:pStyle w:val="Prrafodelista"/>
        <w:numPr>
          <w:ilvl w:val="0"/>
          <w:numId w:val="5"/>
        </w:numPr>
        <w:rPr>
          <w:bCs/>
        </w:rPr>
      </w:pPr>
      <w:r w:rsidRPr="002A4152">
        <w:rPr>
          <w:bCs/>
        </w:rPr>
        <w:t xml:space="preserve">Este experimento se puede llevar a cabo disponiendo una primera tormenta de duración bastante menor (digamos 50%) que el tiempo de concentración, </w:t>
      </w:r>
      <w:proofErr w:type="spellStart"/>
      <w:r w:rsidRPr="002A4152">
        <w:rPr>
          <w:bCs/>
        </w:rPr>
        <w:t>tc</w:t>
      </w:r>
      <w:proofErr w:type="spellEnd"/>
      <w:r w:rsidRPr="002A4152">
        <w:rPr>
          <w:bCs/>
        </w:rPr>
        <w:t xml:space="preserve"> (obtenido en el experimento anterior).</w:t>
      </w:r>
    </w:p>
    <w:p w14:paraId="5ACBF0EF" w14:textId="77777777" w:rsidR="00A34490" w:rsidRDefault="00A34490" w:rsidP="00A34490">
      <w:pPr>
        <w:pStyle w:val="Prrafodelista"/>
        <w:numPr>
          <w:ilvl w:val="0"/>
          <w:numId w:val="5"/>
        </w:numPr>
        <w:rPr>
          <w:bCs/>
        </w:rPr>
      </w:pPr>
      <w:r w:rsidRPr="002A4152">
        <w:rPr>
          <w:bCs/>
        </w:rPr>
        <w:t xml:space="preserve">Le seguirá una segunda tormenta de la misma duración, mientras que el grado de recesión de la primera sigue siendo bastante alto. </w:t>
      </w:r>
    </w:p>
    <w:p w14:paraId="5CE6DF15" w14:textId="77777777" w:rsidR="00A34490" w:rsidRDefault="00A34490" w:rsidP="00A34490">
      <w:pPr>
        <w:pStyle w:val="Prrafodelista"/>
        <w:numPr>
          <w:ilvl w:val="0"/>
          <w:numId w:val="5"/>
        </w:numPr>
        <w:rPr>
          <w:bCs/>
        </w:rPr>
      </w:pPr>
      <w:r w:rsidRPr="002A4152">
        <w:rPr>
          <w:bCs/>
        </w:rPr>
        <w:t xml:space="preserve">Los valores de descarga deben registrarse continuamente desde el comienzo de la primera tormenta, y el hidrograma doble resultante, cuando se traza, mostrará los valores de escorrentía mucho mayores obtenidos para la segunda tormenta que cae en una cuenca previamente saturada. </w:t>
      </w:r>
    </w:p>
    <w:p w14:paraId="200915CD" w14:textId="77777777" w:rsidR="00A34490" w:rsidRPr="002A4152" w:rsidRDefault="00A34490" w:rsidP="00A34490">
      <w:pPr>
        <w:pStyle w:val="Prrafodelista"/>
        <w:numPr>
          <w:ilvl w:val="0"/>
          <w:numId w:val="5"/>
        </w:numPr>
        <w:rPr>
          <w:bCs/>
        </w:rPr>
      </w:pPr>
      <w:r>
        <w:rPr>
          <w:bCs/>
        </w:rPr>
        <w:t xml:space="preserve">Podrás usar </w:t>
      </w:r>
      <w:r w:rsidRPr="002A4152">
        <w:rPr>
          <w:bCs/>
        </w:rPr>
        <w:t>el método para dibujar el hidrograma, descrito en "Flujo de corriente para una sola tormenta".</w:t>
      </w:r>
    </w:p>
    <w:p w14:paraId="179625E7" w14:textId="77777777" w:rsidR="00A34490" w:rsidRPr="002A4152" w:rsidRDefault="00A34490" w:rsidP="006012E2">
      <w:pPr>
        <w:pStyle w:val="Ttulo3"/>
      </w:pPr>
      <w:r w:rsidRPr="002A4152">
        <w:lastRenderedPageBreak/>
        <w:t>Caudal procedente de una cuenca impermeable (urbanización)</w:t>
      </w:r>
    </w:p>
    <w:p w14:paraId="7638CCE1" w14:textId="77777777" w:rsidR="00A34490" w:rsidRDefault="00A34490" w:rsidP="00A34490">
      <w:pPr>
        <w:pStyle w:val="Prrafodelista"/>
        <w:numPr>
          <w:ilvl w:val="0"/>
          <w:numId w:val="6"/>
        </w:numPr>
        <w:rPr>
          <w:bCs/>
        </w:rPr>
      </w:pPr>
      <w:r w:rsidRPr="002A4152">
        <w:rPr>
          <w:bCs/>
        </w:rPr>
        <w:t>Después de investigar las relaciones de escorrentía de lluvia para una cuenca permeable, es interesante reducir la permeabilidad de la superficie de la cuenca cubriéndola total o parcialmente con la lámina de polietileno impermeable proporcionada con los accesorios.</w:t>
      </w:r>
    </w:p>
    <w:p w14:paraId="7C18DC41" w14:textId="77777777" w:rsidR="00A34490" w:rsidRDefault="00A34490" w:rsidP="00A34490">
      <w:pPr>
        <w:pStyle w:val="Prrafodelista"/>
        <w:numPr>
          <w:ilvl w:val="0"/>
          <w:numId w:val="6"/>
        </w:numPr>
        <w:rPr>
          <w:bCs/>
        </w:rPr>
      </w:pPr>
      <w:r w:rsidRPr="002A4152">
        <w:rPr>
          <w:bCs/>
        </w:rPr>
        <w:t xml:space="preserve">Si sólo se sella de esta manera la parte superior del colector (lejos del extremo de descarga), entonces el escurrimiento de la lámina de plástico se pierde en la arena de la parte inferior. </w:t>
      </w:r>
    </w:p>
    <w:p w14:paraId="60C6A804" w14:textId="77777777" w:rsidR="00A34490" w:rsidRDefault="00A34490" w:rsidP="00A34490">
      <w:pPr>
        <w:pStyle w:val="Prrafodelista"/>
        <w:numPr>
          <w:ilvl w:val="0"/>
          <w:numId w:val="6"/>
        </w:numPr>
        <w:rPr>
          <w:bCs/>
        </w:rPr>
      </w:pPr>
      <w:r w:rsidRPr="002A4152">
        <w:rPr>
          <w:bCs/>
        </w:rPr>
        <w:t xml:space="preserve">Sin embargo, si sólo se cubre la parte inferior de la cuenca, la escorrentía es más inmediata y el efecto sobre el hidrograma más marcado. </w:t>
      </w:r>
    </w:p>
    <w:p w14:paraId="40288BC7" w14:textId="77777777" w:rsidR="00A34490" w:rsidRPr="002A4152" w:rsidRDefault="00A34490" w:rsidP="00A34490">
      <w:pPr>
        <w:pStyle w:val="Prrafodelista"/>
        <w:numPr>
          <w:ilvl w:val="0"/>
          <w:numId w:val="6"/>
        </w:numPr>
        <w:rPr>
          <w:bCs/>
        </w:rPr>
      </w:pPr>
      <w:r w:rsidRPr="002A4152">
        <w:rPr>
          <w:bCs/>
        </w:rPr>
        <w:t>La lámina de plástico proporcionada se debe recortar con un cuchillo o tijeras para adaptarla al área de captación requerida.</w:t>
      </w:r>
    </w:p>
    <w:p w14:paraId="6E872177" w14:textId="77777777" w:rsidR="00A34490" w:rsidRPr="002A4152" w:rsidRDefault="00A34490" w:rsidP="006012E2">
      <w:pPr>
        <w:pStyle w:val="Ttulo3"/>
      </w:pPr>
      <w:r w:rsidRPr="002A4152">
        <w:t>Flujo de un arroyo procedente de una cuenca con mucha vegetación</w:t>
      </w:r>
    </w:p>
    <w:p w14:paraId="511BB9B5" w14:textId="77777777" w:rsidR="00A34490" w:rsidRPr="002A4152" w:rsidRDefault="00A34490" w:rsidP="00A34490">
      <w:pPr>
        <w:pStyle w:val="Prrafodelista"/>
        <w:numPr>
          <w:ilvl w:val="0"/>
          <w:numId w:val="6"/>
        </w:numPr>
        <w:rPr>
          <w:bCs/>
        </w:rPr>
      </w:pPr>
      <w:r w:rsidRPr="002A4152">
        <w:rPr>
          <w:bCs/>
        </w:rPr>
        <w:t>El efecto de una cuenca con mucha vegetación se puede simular cubriendo parte o toda la superficie de la cuenca con el material absorbente proporcionado.</w:t>
      </w:r>
    </w:p>
    <w:p w14:paraId="2FB028C0" w14:textId="77777777" w:rsidR="00A34490" w:rsidRPr="002A4152" w:rsidRDefault="00A34490" w:rsidP="006012E2">
      <w:pPr>
        <w:pStyle w:val="Ttulo3"/>
      </w:pPr>
      <w:r w:rsidRPr="002A4152">
        <w:t>Flujo de corriente con almacenamiento en embalses</w:t>
      </w:r>
    </w:p>
    <w:p w14:paraId="141818FB" w14:textId="77777777" w:rsidR="00A34490" w:rsidRDefault="00A34490" w:rsidP="00A34490">
      <w:pPr>
        <w:pStyle w:val="Prrafodelista"/>
        <w:numPr>
          <w:ilvl w:val="0"/>
          <w:numId w:val="6"/>
        </w:numPr>
        <w:rPr>
          <w:bCs/>
        </w:rPr>
      </w:pPr>
      <w:r w:rsidRPr="002A4152">
        <w:rPr>
          <w:bCs/>
        </w:rPr>
        <w:t xml:space="preserve">El efecto de un depósito de retención de inundaciones sobre la escorrentía de una tormenta estándar se puede demostrar utilizando los accesorios suministrados. </w:t>
      </w:r>
    </w:p>
    <w:p w14:paraId="7B8316BE" w14:textId="77777777" w:rsidR="00A34490" w:rsidRDefault="00A34490" w:rsidP="00A34490">
      <w:pPr>
        <w:pStyle w:val="Prrafodelista"/>
        <w:numPr>
          <w:ilvl w:val="0"/>
          <w:numId w:val="6"/>
        </w:numPr>
        <w:rPr>
          <w:bCs/>
        </w:rPr>
      </w:pPr>
      <w:r>
        <w:rPr>
          <w:bCs/>
        </w:rPr>
        <w:t>E</w:t>
      </w:r>
      <w:r w:rsidRPr="002A4152">
        <w:rPr>
          <w:bCs/>
        </w:rPr>
        <w:t xml:space="preserve">l anillo con extremo circular se puede usar cuando está parcialmente enterrado en la arena para formar un depósito circular, y el anillo cerrado se puede usar, de manera similar, para retener la lluvia que cae sobre él y liberar el agua lentamente a través de la abertura central. </w:t>
      </w:r>
    </w:p>
    <w:p w14:paraId="6F0C74C0" w14:textId="77777777" w:rsidR="00A34490" w:rsidRPr="002A4152" w:rsidRDefault="00A34490" w:rsidP="00A34490">
      <w:pPr>
        <w:pStyle w:val="Prrafodelista"/>
        <w:numPr>
          <w:ilvl w:val="0"/>
          <w:numId w:val="6"/>
        </w:numPr>
        <w:rPr>
          <w:bCs/>
        </w:rPr>
      </w:pPr>
      <w:r w:rsidRPr="002A4152">
        <w:rPr>
          <w:bCs/>
        </w:rPr>
        <w:t>Puede resultar necesario utilizar todos los recipientes disponibles para simular depósitos de detención y se verá que las tapas de los cubos de basura invertidas sirven bien siempre que tengan un pequeño orificio de drenaje en el centro.</w:t>
      </w:r>
    </w:p>
    <w:p w14:paraId="4BE7E229" w14:textId="77777777" w:rsidR="00A34490" w:rsidRPr="002A4152" w:rsidRDefault="00A34490" w:rsidP="006012E2">
      <w:pPr>
        <w:pStyle w:val="Ttulo3"/>
      </w:pPr>
      <w:r w:rsidRPr="002A4152">
        <w:t>Efecto del drenaje terrestre sobre el hidrograma de escorrentía</w:t>
      </w:r>
    </w:p>
    <w:p w14:paraId="19DC14D7" w14:textId="77777777" w:rsidR="00A34490" w:rsidRDefault="00A34490" w:rsidP="00A34490">
      <w:pPr>
        <w:pStyle w:val="Prrafodelista"/>
        <w:numPr>
          <w:ilvl w:val="0"/>
          <w:numId w:val="6"/>
        </w:numPr>
        <w:rPr>
          <w:bCs/>
        </w:rPr>
      </w:pPr>
      <w:r w:rsidRPr="002A4152">
        <w:rPr>
          <w:bCs/>
        </w:rPr>
        <w:t xml:space="preserve">Uno de los métodos comúnmente empleados para mejorar el drenaje del terreno es la construcción o renovación de sistemas de zanjas. </w:t>
      </w:r>
      <w:proofErr w:type="spellStart"/>
      <w:r>
        <w:rPr>
          <w:bCs/>
        </w:rPr>
        <w:t>Podés</w:t>
      </w:r>
      <w:proofErr w:type="spellEnd"/>
      <w:r w:rsidRPr="002A4152">
        <w:rPr>
          <w:bCs/>
        </w:rPr>
        <w:t xml:space="preserve"> </w:t>
      </w:r>
      <w:r w:rsidRPr="000F52D9">
        <w:rPr>
          <w:bCs/>
        </w:rPr>
        <w:t>construir diferentes modelos de sistemas de zanjas sobre la superficie de arena del tanque de captación y comparar sus efectos sobre el hidrograma de escorrentía de una tormenta estándar.</w:t>
      </w:r>
    </w:p>
    <w:p w14:paraId="2B183CB2" w14:textId="77777777" w:rsidR="00A34490" w:rsidRPr="00A272AF" w:rsidRDefault="00A34490" w:rsidP="006012E2">
      <w:pPr>
        <w:pStyle w:val="Ttulo2"/>
      </w:pPr>
      <w:r w:rsidRPr="00A272AF">
        <w:t>Resultados</w:t>
      </w:r>
    </w:p>
    <w:p w14:paraId="5BDD422B" w14:textId="77777777" w:rsidR="00A34490" w:rsidRPr="00A272AF" w:rsidRDefault="00A34490" w:rsidP="00A34490">
      <w:pPr>
        <w:pStyle w:val="Prrafodelista"/>
        <w:numPr>
          <w:ilvl w:val="0"/>
          <w:numId w:val="6"/>
        </w:numPr>
        <w:rPr>
          <w:bCs/>
        </w:rPr>
      </w:pPr>
      <w:r w:rsidRPr="00A272AF">
        <w:rPr>
          <w:bCs/>
        </w:rPr>
        <w:t>Describí la zona de captación y planta inicial del canal.</w:t>
      </w:r>
    </w:p>
    <w:p w14:paraId="52404CBA" w14:textId="77777777" w:rsidR="00A34490" w:rsidRDefault="00A34490" w:rsidP="00A34490">
      <w:pPr>
        <w:pStyle w:val="Prrafodelista"/>
        <w:numPr>
          <w:ilvl w:val="0"/>
          <w:numId w:val="6"/>
        </w:numPr>
        <w:rPr>
          <w:bCs/>
        </w:rPr>
      </w:pPr>
      <w:proofErr w:type="spellStart"/>
      <w:r w:rsidRPr="00A272AF">
        <w:rPr>
          <w:bCs/>
        </w:rPr>
        <w:t>Hacé</w:t>
      </w:r>
      <w:proofErr w:type="spellEnd"/>
      <w:r w:rsidRPr="00A272AF">
        <w:rPr>
          <w:bCs/>
        </w:rPr>
        <w:t xml:space="preserve"> un croquis de la zona de captación.</w:t>
      </w:r>
    </w:p>
    <w:p w14:paraId="07CC6500" w14:textId="77777777" w:rsidR="00A34490" w:rsidRDefault="00A34490" w:rsidP="00A34490">
      <w:pPr>
        <w:pStyle w:val="Prrafodelista"/>
        <w:numPr>
          <w:ilvl w:val="0"/>
          <w:numId w:val="6"/>
        </w:numPr>
        <w:rPr>
          <w:bCs/>
        </w:rPr>
      </w:pPr>
      <w:proofErr w:type="spellStart"/>
      <w:r>
        <w:rPr>
          <w:bCs/>
        </w:rPr>
        <w:t>Creá</w:t>
      </w:r>
      <w:proofErr w:type="spellEnd"/>
      <w:r>
        <w:rPr>
          <w:bCs/>
        </w:rPr>
        <w:t xml:space="preserve"> una planilla Excel con las columnas:</w:t>
      </w:r>
    </w:p>
    <w:p w14:paraId="474B53EB" w14:textId="77777777" w:rsidR="00A34490" w:rsidRPr="00A272AF" w:rsidRDefault="00A34490" w:rsidP="00A34490">
      <w:pPr>
        <w:pStyle w:val="Prrafodelista"/>
        <w:numPr>
          <w:ilvl w:val="1"/>
          <w:numId w:val="6"/>
        </w:numPr>
        <w:rPr>
          <w:bCs/>
        </w:rPr>
      </w:pPr>
      <w:r w:rsidRPr="00A272AF">
        <w:rPr>
          <w:bCs/>
        </w:rPr>
        <w:t>Tiempo desde el inicio (</w:t>
      </w:r>
      <w:proofErr w:type="spellStart"/>
      <w:r w:rsidRPr="00A272AF">
        <w:rPr>
          <w:bCs/>
        </w:rPr>
        <w:t>l</w:t>
      </w:r>
      <w:r>
        <w:rPr>
          <w:bCs/>
        </w:rPr>
        <w:t>ap</w:t>
      </w:r>
      <w:proofErr w:type="spellEnd"/>
      <w:r>
        <w:rPr>
          <w:bCs/>
        </w:rPr>
        <w:t xml:space="preserve"> time)</w:t>
      </w:r>
    </w:p>
    <w:p w14:paraId="2FDF2A93" w14:textId="77777777" w:rsidR="00A34490" w:rsidRPr="00A272AF" w:rsidRDefault="00A34490" w:rsidP="00A34490">
      <w:pPr>
        <w:pStyle w:val="Prrafodelista"/>
        <w:numPr>
          <w:ilvl w:val="1"/>
          <w:numId w:val="6"/>
        </w:numPr>
        <w:rPr>
          <w:bCs/>
        </w:rPr>
      </w:pPr>
      <w:r w:rsidRPr="00A272AF">
        <w:rPr>
          <w:bCs/>
        </w:rPr>
        <w:t>Caudal de lluvia (l/min)</w:t>
      </w:r>
    </w:p>
    <w:p w14:paraId="1F7118D4" w14:textId="77777777" w:rsidR="00A34490" w:rsidRPr="00A272AF" w:rsidRDefault="00A34490" w:rsidP="00A34490">
      <w:pPr>
        <w:pStyle w:val="Prrafodelista"/>
        <w:numPr>
          <w:ilvl w:val="1"/>
          <w:numId w:val="6"/>
        </w:numPr>
        <w:rPr>
          <w:bCs/>
        </w:rPr>
      </w:pPr>
      <w:r w:rsidRPr="00A272AF">
        <w:rPr>
          <w:bCs/>
        </w:rPr>
        <w:t>Caudal de la entrada del río (l/min)</w:t>
      </w:r>
    </w:p>
    <w:p w14:paraId="50D2452C" w14:textId="77777777" w:rsidR="00A34490" w:rsidRDefault="00A34490" w:rsidP="00A34490">
      <w:pPr>
        <w:pStyle w:val="Prrafodelista"/>
        <w:numPr>
          <w:ilvl w:val="1"/>
          <w:numId w:val="6"/>
        </w:numPr>
        <w:rPr>
          <w:bCs/>
        </w:rPr>
      </w:pPr>
      <w:r>
        <w:rPr>
          <w:bCs/>
        </w:rPr>
        <w:t xml:space="preserve">Caudal en el punto de recolección </w:t>
      </w:r>
      <w:r w:rsidRPr="00A272AF">
        <w:rPr>
          <w:bCs/>
        </w:rPr>
        <w:t>(l/min)</w:t>
      </w:r>
    </w:p>
    <w:p w14:paraId="2DB47FC1" w14:textId="77777777" w:rsidR="00A34490" w:rsidRDefault="00A34490" w:rsidP="00A34490">
      <w:pPr>
        <w:pStyle w:val="Prrafodelista"/>
        <w:numPr>
          <w:ilvl w:val="0"/>
          <w:numId w:val="6"/>
        </w:numPr>
        <w:rPr>
          <w:bCs/>
        </w:rPr>
      </w:pPr>
      <w:proofErr w:type="spellStart"/>
      <w:r>
        <w:rPr>
          <w:bCs/>
        </w:rPr>
        <w:t>Creá</w:t>
      </w:r>
      <w:proofErr w:type="spellEnd"/>
      <w:r>
        <w:rPr>
          <w:bCs/>
        </w:rPr>
        <w:t xml:space="preserve"> un gráfico de hidrogramas de precipitación para cada conjunto de mediciones</w:t>
      </w:r>
    </w:p>
    <w:p w14:paraId="0095CFA1" w14:textId="77777777" w:rsidR="00A34490" w:rsidRDefault="00A34490" w:rsidP="006012E2">
      <w:pPr>
        <w:pStyle w:val="Ttulo2"/>
      </w:pPr>
      <w:r>
        <w:t>Conclusiones</w:t>
      </w:r>
    </w:p>
    <w:p w14:paraId="0E4B1607" w14:textId="77777777" w:rsidR="00A34490" w:rsidRDefault="00A34490" w:rsidP="00A34490">
      <w:pPr>
        <w:pStyle w:val="Prrafodelista"/>
        <w:numPr>
          <w:ilvl w:val="0"/>
          <w:numId w:val="7"/>
        </w:numPr>
      </w:pPr>
      <w:proofErr w:type="spellStart"/>
      <w:r w:rsidRPr="00A272AF">
        <w:t>Coment</w:t>
      </w:r>
      <w:r>
        <w:t>á</w:t>
      </w:r>
      <w:proofErr w:type="spellEnd"/>
      <w:r w:rsidRPr="00A272AF">
        <w:t xml:space="preserve"> los resultados obtenidos en los experimentos realizados. </w:t>
      </w:r>
    </w:p>
    <w:p w14:paraId="7198C968" w14:textId="77777777" w:rsidR="00A34490" w:rsidRDefault="00A34490" w:rsidP="00A34490">
      <w:pPr>
        <w:pStyle w:val="Prrafodelista"/>
        <w:numPr>
          <w:ilvl w:val="0"/>
          <w:numId w:val="7"/>
        </w:numPr>
      </w:pPr>
      <w:r w:rsidRPr="00A272AF">
        <w:t>Describ</w:t>
      </w:r>
      <w:r>
        <w:t>í</w:t>
      </w:r>
      <w:r w:rsidRPr="00A272AF">
        <w:t xml:space="preserve"> la forma de cada hidrograma</w:t>
      </w:r>
    </w:p>
    <w:p w14:paraId="0D738F56" w14:textId="77777777" w:rsidR="00A34490" w:rsidRDefault="00A34490" w:rsidP="00A34490">
      <w:pPr>
        <w:pStyle w:val="Prrafodelista"/>
        <w:numPr>
          <w:ilvl w:val="0"/>
          <w:numId w:val="7"/>
        </w:numPr>
      </w:pPr>
      <w:proofErr w:type="spellStart"/>
      <w:r>
        <w:t>Comentá</w:t>
      </w:r>
      <w:proofErr w:type="spellEnd"/>
      <w:r>
        <w:t xml:space="preserve"> sobre </w:t>
      </w:r>
      <w:r w:rsidRPr="00A272AF">
        <w:t>los efectos de cada parámetro en la escorrentía experimentada.</w:t>
      </w:r>
    </w:p>
    <w:p w14:paraId="254E8B5E" w14:textId="77777777" w:rsidR="00A34490" w:rsidRDefault="00A34490" w:rsidP="00A34490">
      <w:pPr>
        <w:pStyle w:val="Prrafodelista"/>
        <w:numPr>
          <w:ilvl w:val="0"/>
          <w:numId w:val="7"/>
        </w:numPr>
      </w:pPr>
      <w:r w:rsidRPr="00A272AF">
        <w:t>S</w:t>
      </w:r>
      <w:r>
        <w:t xml:space="preserve">i los </w:t>
      </w:r>
      <w:proofErr w:type="spellStart"/>
      <w:r>
        <w:t>resultads</w:t>
      </w:r>
      <w:proofErr w:type="spellEnd"/>
      <w:r>
        <w:t xml:space="preserve"> conseguidos no coinciden con los esperados, discutí con tus colegas y </w:t>
      </w:r>
      <w:proofErr w:type="spellStart"/>
      <w:r>
        <w:t>ensayá</w:t>
      </w:r>
      <w:proofErr w:type="spellEnd"/>
      <w:r>
        <w:t xml:space="preserve"> una explicación.</w:t>
      </w:r>
    </w:p>
    <w:p w14:paraId="2732B63B" w14:textId="70512BC6" w:rsidR="00A34490" w:rsidRDefault="00A34490">
      <w:pPr>
        <w:spacing w:after="160" w:line="259" w:lineRule="auto"/>
      </w:pPr>
      <w:r>
        <w:br w:type="page"/>
      </w:r>
    </w:p>
    <w:p w14:paraId="1B477837" w14:textId="77777777" w:rsidR="006A4697" w:rsidRDefault="006A4697" w:rsidP="006A4697">
      <w:pPr>
        <w:spacing w:after="160" w:line="259" w:lineRule="auto"/>
      </w:pPr>
      <w:r>
        <w:lastRenderedPageBreak/>
        <w:t xml:space="preserve">16 </w:t>
      </w:r>
      <w:proofErr w:type="gramStart"/>
      <w:r>
        <w:t>Ejercicio</w:t>
      </w:r>
      <w:proofErr w:type="gramEnd"/>
      <w:r>
        <w:t xml:space="preserve"> B - Generación de flujo terrestre</w:t>
      </w:r>
    </w:p>
    <w:p w14:paraId="1FDB9AFE" w14:textId="77777777" w:rsidR="006A4697" w:rsidRDefault="006A4697" w:rsidP="006A4697">
      <w:pPr>
        <w:spacing w:after="160" w:line="259" w:lineRule="auto"/>
      </w:pPr>
      <w:r>
        <w:t>16.1 Teoría</w:t>
      </w:r>
    </w:p>
    <w:p w14:paraId="46D5C0EA" w14:textId="77777777" w:rsidR="006A4697" w:rsidRDefault="006A4697" w:rsidP="006A4697">
      <w:pPr>
        <w:spacing w:after="160" w:line="259" w:lineRule="auto"/>
      </w:pPr>
      <w:r>
        <w:t>El flujo superficial es la lluvia que no logra infiltrarse en la superficie y posteriormente viaja sobre el suelo hasta alcanzar el flujo del canal, infiltrarse o evaporarse. Rara vez se ve, pero puede ser importante en varias situaciones, por ejemplo, cuando las condiciones del suelo están saturadas o congeladas, o cuando el suelo está muy compactado o muy seco. El flujo superficial generalmente forma parte del elemento de flujo rápido del proceso de escorrentía y puede variar considerablemente de una cuenca a otra. El proceso de flujo superficial tiene importantes consecuencias hidrológicas, ya que actúa como una fuerte influencia en la variación del caudal con el tiempo en una cuenca correspondiente a un evento de lluvia.</w:t>
      </w:r>
    </w:p>
    <w:p w14:paraId="1156A528" w14:textId="77777777" w:rsidR="006A4697" w:rsidRDefault="006A4697" w:rsidP="006A4697">
      <w:pPr>
        <w:spacing w:after="160" w:line="259" w:lineRule="auto"/>
      </w:pPr>
      <w:r>
        <w:t>16.2 Procedimiento</w:t>
      </w:r>
    </w:p>
    <w:p w14:paraId="440AA255" w14:textId="76D2AC52" w:rsidR="006A4697" w:rsidRDefault="006A4697" w:rsidP="006A4697">
      <w:pPr>
        <w:spacing w:after="160" w:line="259" w:lineRule="auto"/>
      </w:pPr>
      <w:r>
        <w:t xml:space="preserve">Conecte la tubería flexible de las boquillas rociadoras aéreas al </w:t>
      </w:r>
      <w:r w:rsidR="00311B5A">
        <w:t>acople rápido</w:t>
      </w:r>
      <w:r>
        <w:t xml:space="preserve"> en el </w:t>
      </w:r>
      <w:r w:rsidR="00242CAA">
        <w:t>medidor de caudal</w:t>
      </w:r>
      <w:r>
        <w:t xml:space="preserve"> de 3 l/min.</w:t>
      </w:r>
    </w:p>
    <w:p w14:paraId="6702768F" w14:textId="016CD8F7" w:rsidR="006A4697" w:rsidRDefault="002571FD" w:rsidP="006A4697">
      <w:pPr>
        <w:spacing w:after="160" w:line="259" w:lineRule="auto"/>
      </w:pPr>
      <w:proofErr w:type="spellStart"/>
      <w:r>
        <w:t>Colocá</w:t>
      </w:r>
      <w:proofErr w:type="spellEnd"/>
      <w:r>
        <w:t xml:space="preserve"> </w:t>
      </w:r>
      <w:r w:rsidR="006A4697">
        <w:t xml:space="preserve">el tanque de arena en una pendiente de entre 3,5% y 4,5%. Moldea la arena para formar un recipiente de drenaje en miniatura. Esto debe incluir un canal o valle central que conduzca al corte profundo al pie del tanque. Incluir áreas donde se esperaría que se formara flujo terrestre, como áreas cercanas al nivel freático y/o áreas de convergencia de flujo. </w:t>
      </w:r>
      <w:proofErr w:type="spellStart"/>
      <w:r w:rsidR="00BE5774">
        <w:t>Mantené</w:t>
      </w:r>
      <w:proofErr w:type="spellEnd"/>
      <w:r w:rsidR="006A4697">
        <w:t xml:space="preserve"> la topografía simple para permitir que se desarrolle un sistema de drenaje claro. Registre la topografía creada, anotando las áreas de pendiente y elevación alta y baja.</w:t>
      </w:r>
    </w:p>
    <w:p w14:paraId="648B4A6D" w14:textId="77777777" w:rsidR="006A4697" w:rsidRDefault="006A4697" w:rsidP="006A4697">
      <w:pPr>
        <w:spacing w:after="160" w:line="259" w:lineRule="auto"/>
      </w:pPr>
      <w:r>
        <w:t>Decidir el evento de lluvia que se simulará. Todas las opciones siguientes son posibles:</w:t>
      </w:r>
    </w:p>
    <w:p w14:paraId="4EB328D0" w14:textId="77777777" w:rsidR="006A4697" w:rsidRDefault="006A4697" w:rsidP="006A4697">
      <w:pPr>
        <w:spacing w:after="160" w:line="259" w:lineRule="auto"/>
      </w:pPr>
      <w:r>
        <w:t>• Lluvias prolongadas de baja intensidad</w:t>
      </w:r>
    </w:p>
    <w:p w14:paraId="4A319F02" w14:textId="77777777" w:rsidR="006A4697" w:rsidRDefault="006A4697" w:rsidP="006A4697">
      <w:pPr>
        <w:spacing w:after="160" w:line="259" w:lineRule="auto"/>
      </w:pPr>
      <w:r>
        <w:t>• Lluvias cortas y de alta intensidad</w:t>
      </w:r>
    </w:p>
    <w:p w14:paraId="6CADFBB2" w14:textId="77777777" w:rsidR="006A4697" w:rsidRDefault="006A4697" w:rsidP="006A4697">
      <w:pPr>
        <w:spacing w:after="160" w:line="259" w:lineRule="auto"/>
      </w:pPr>
      <w:r>
        <w:t>• Lluvias de intensidad alterna</w:t>
      </w:r>
    </w:p>
    <w:p w14:paraId="699DD20C" w14:textId="77777777" w:rsidR="006A4697" w:rsidRDefault="006A4697" w:rsidP="006A4697">
      <w:pPr>
        <w:spacing w:after="160" w:line="259" w:lineRule="auto"/>
      </w:pPr>
      <w:r>
        <w:t>• Múltiples eventos de lluvia</w:t>
      </w:r>
    </w:p>
    <w:p w14:paraId="66901643" w14:textId="77777777" w:rsidR="006A4697" w:rsidRDefault="006A4697" w:rsidP="006A4697">
      <w:pPr>
        <w:spacing w:after="160" w:line="259" w:lineRule="auto"/>
      </w:pPr>
      <w:r>
        <w:t>Se deben realizar observaciones del lecho de sedimentos durante toda la simulación, anotando el caudal de lluvia, el caudal de salida y cuándo y dónde se observó el desarrollo del flujo superficial. El desarrollo de las áreas fuente también debe registrarse una vez que haya comenzado el flujo terrestre. Al final del evento de lluvia, las observaciones deben continuar hasta que el simulador se haya drenado durante 30 a 45 minutos.</w:t>
      </w:r>
    </w:p>
    <w:p w14:paraId="750933D4" w14:textId="40B2E480" w:rsidR="00A34490" w:rsidRDefault="006A4697" w:rsidP="006A4697">
      <w:pPr>
        <w:spacing w:after="160" w:line="259" w:lineRule="auto"/>
      </w:pPr>
      <w:r>
        <w:t>El experimento puede repetirse con una variación en una sola característica, como la intensidad de las precipitaciones o la topografía, para determinar los efectos de estos controles.</w:t>
      </w:r>
    </w:p>
    <w:p w14:paraId="5BC76E46" w14:textId="77777777" w:rsidR="006A4697" w:rsidRDefault="006A4697" w:rsidP="006A4697">
      <w:pPr>
        <w:spacing w:after="160" w:line="259" w:lineRule="auto"/>
      </w:pPr>
      <w:r>
        <w:t>16.3 Resultados</w:t>
      </w:r>
    </w:p>
    <w:p w14:paraId="0CDE63AE" w14:textId="77777777" w:rsidR="006A4697" w:rsidRDefault="006A4697" w:rsidP="006A4697">
      <w:pPr>
        <w:spacing w:after="160" w:line="259" w:lineRule="auto"/>
      </w:pPr>
      <w:r>
        <w:t>Descripción de la zona de captación y planta inicial del canal:</w:t>
      </w:r>
    </w:p>
    <w:p w14:paraId="4AA2B213" w14:textId="77777777" w:rsidR="006A4697" w:rsidRDefault="006A4697" w:rsidP="006A4697">
      <w:pPr>
        <w:spacing w:after="160" w:line="259" w:lineRule="auto"/>
      </w:pPr>
      <w:r>
        <w:t>Bosquejo del área de captación: Tiempo desde el inicio del recorrido (segundos) Caudal de lluvia (L/min) Caudal de salida del tanque (L/min) Ubicación y dirección del flujo superficial, incluidas las áreas de origen (use referencias para el bosquejo anterior)</w:t>
      </w:r>
    </w:p>
    <w:p w14:paraId="5E964EA7" w14:textId="77777777" w:rsidR="006A4697" w:rsidRDefault="006A4697" w:rsidP="006A4697">
      <w:pPr>
        <w:spacing w:after="160" w:line="259" w:lineRule="auto"/>
      </w:pPr>
      <w:r>
        <w:t>16.4 Conclusiones</w:t>
      </w:r>
    </w:p>
    <w:p w14:paraId="341CEB9A" w14:textId="47544F02" w:rsidR="006A4697" w:rsidRDefault="006A4697" w:rsidP="006A4697">
      <w:pPr>
        <w:spacing w:after="160" w:line="259" w:lineRule="auto"/>
      </w:pPr>
      <w:r>
        <w:lastRenderedPageBreak/>
        <w:t>¿Qué condiciones produjeron los mejores ejemplos de flujo terrestre? ¿Qué factores pueden haber contribuido a su desarrollo? ¿Pareció que el flujo superficial produjo una erosión superficial significativa o un cambio en la forma del canal? Sugerir formas en que se podrían reducir o prevenir los flujos terrestres.</w:t>
      </w:r>
    </w:p>
    <w:p w14:paraId="14209532" w14:textId="475559C3" w:rsidR="006A4697" w:rsidRDefault="006A4697">
      <w:pPr>
        <w:spacing w:after="160" w:line="259" w:lineRule="auto"/>
      </w:pPr>
      <w:r>
        <w:br w:type="page"/>
      </w:r>
    </w:p>
    <w:p w14:paraId="7D6B9E38" w14:textId="77777777" w:rsidR="006A4697" w:rsidRDefault="006A4697" w:rsidP="006A4697">
      <w:pPr>
        <w:spacing w:after="160" w:line="259" w:lineRule="auto"/>
      </w:pPr>
      <w:r>
        <w:lastRenderedPageBreak/>
        <w:t xml:space="preserve">17 </w:t>
      </w:r>
      <w:proofErr w:type="gramStart"/>
      <w:r>
        <w:t>Ejercicio</w:t>
      </w:r>
      <w:proofErr w:type="gramEnd"/>
      <w:r>
        <w:t xml:space="preserve"> C - Iniciación y características del movimiento de carga de base</w:t>
      </w:r>
    </w:p>
    <w:p w14:paraId="24A1D51D" w14:textId="77777777" w:rsidR="006A4697" w:rsidRDefault="006A4697" w:rsidP="006A4697">
      <w:pPr>
        <w:spacing w:after="160" w:line="259" w:lineRule="auto"/>
      </w:pPr>
      <w:r>
        <w:t>17.1 Teoría</w:t>
      </w:r>
    </w:p>
    <w:p w14:paraId="6F797C4B" w14:textId="77777777" w:rsidR="006A4697" w:rsidRDefault="006A4697" w:rsidP="006A4697">
      <w:pPr>
        <w:spacing w:after="160" w:line="259" w:lineRule="auto"/>
      </w:pPr>
      <w:r>
        <w:t>Los sedimentos pueden transportarse a lo largo del cauce de un río de tres formas. La carga de lavado se origina en la escorrentía de las laderas y la erosión de las orillas y está controlada por la tasa de suministro de sedimentos más que por la capacidad del río para transportar sedimentos. La carga disuelta representa la porción de sedimento que se transporta en solución y deriva de la erosión de rocas y suelos. Esto generalmente disminuye con la descarga y normalmente no tiene efecto sobre la forma del canal aluvial. El material de carga del lecho está compuesto por sedimentos que se originan en el lecho y el banco del canal. La carga de material del lecho es relativamente gruesa y se mueve como carga del lecho o cerca del lecho y es casi exclusivamente una función de la capacidad del flujo para transportar material y requiere una comprensión de cómo y por qué se transporta el material.</w:t>
      </w:r>
    </w:p>
    <w:p w14:paraId="22A24362" w14:textId="77777777" w:rsidR="006A4697" w:rsidRDefault="006A4697" w:rsidP="006A4697">
      <w:pPr>
        <w:spacing w:after="160" w:line="259" w:lineRule="auto"/>
      </w:pPr>
      <w:r>
        <w:t>El flujo de agua a lo largo de un canal abierto está controlado por dos fuerzas opuestas. La fuerza motriz o aguas abajo resulta del componente aguas abajo del peso del agua y, por lo tanto, se rige por leyes gravitacionales. Esta fuerza se puede dividir por el área sobre la que actúa para obtener el esfuerzo cortante del lecho. La fuerza opuesta aguas arriba se genera por la fricción entre el agua y el sedimento del límite del canal.</w:t>
      </w:r>
    </w:p>
    <w:p w14:paraId="45FFBD13" w14:textId="77777777" w:rsidR="006A4697" w:rsidRDefault="006A4697" w:rsidP="006A4697">
      <w:pPr>
        <w:spacing w:after="160" w:line="259" w:lineRule="auto"/>
      </w:pPr>
      <w:r>
        <w:t>Para permanecer estacionario, el sedimento límite debe proporcionar una fuerza opuesta igual a la asociada con el esfuerzo cortante del lecho. La fuerza opuesta se deriva de la fricción y el entrelazamiento entre los granos. La tensión de corte del lecho aumenta con la intensidad del flujo (</w:t>
      </w:r>
      <w:r>
        <w:t>O), a una velocidad aproximadamente igual al cuadrado de la velocidad media. Si la fuerza de corte del lecho excede la fuerza de fricción opuesta, entonces se cruza el umbral geomorfológico de movimiento (</w:t>
      </w:r>
      <w:r>
        <w:t>CR) y los granos de sedimento comienzan a moverse a lo largo del lecho del canal.</w:t>
      </w:r>
    </w:p>
    <w:p w14:paraId="7F055DC3" w14:textId="77777777" w:rsidR="006A4697" w:rsidRDefault="006A4697" w:rsidP="006A4697">
      <w:pPr>
        <w:spacing w:after="160" w:line="259" w:lineRule="auto"/>
      </w:pPr>
      <w:r>
        <w:t>A intensidades de flujo justo por encima del umbral de movimiento, las partículas de sedimento se mueven rodando y deslizándose a lo largo del lecho. A medida que aumenta la intensidad del flujo, los granos se elevan fuera del lecho y rebotan a lo largo del canal siguiendo trayectorias balísticas. Se cree que este movimiento es promovido por el efecto de la fuerza de elevación del fluido y se dice que las partículas se salan. Los granos de sedimento que viajan por rodadura, deslizamiento o saltación están todos en contacto frecuente o continuo con el lecho del canal y se clasifican como carga de fondo. A intensidades de flujo más altas, las partículas de sedimento son arrastradas en el flujo continuamente en suspensión debido a la turbulencia anisotrópica. El sedimento del lecho suspendido y la carga de lavado se combinan para formar la carga suspendida.</w:t>
      </w:r>
    </w:p>
    <w:p w14:paraId="0BEAF635" w14:textId="77777777" w:rsidR="006A4697" w:rsidRDefault="006A4697" w:rsidP="006A4697">
      <w:pPr>
        <w:spacing w:after="160" w:line="259" w:lineRule="auto"/>
      </w:pPr>
      <w:r>
        <w:t>La fuerza requerida para mover el sedimento límite está influenciada por varios factores, incluido el tamaño del grano del sedimento y la posición del sedimento (ya que las partículas en la orilla del canal están sujetas a diferentes niveles de fuerza que las del lecho del canal). Una vez que una partícula está en movimiento, se requiere menos fuerza para mantenerla en transporte. El umbral de movimiento es muy importante ya que marca el inicio de procesos de transporte de sedimentos, erosión y, a su vez, deposición. Estos procesos son responsables del ajuste morfológico del sistema fluvial y por tanto el umbral de movimiento marca el punto en el que el flujo comienza a controlar la forma del canal.</w:t>
      </w:r>
    </w:p>
    <w:p w14:paraId="4FF4062D" w14:textId="77777777" w:rsidR="006A4697" w:rsidRDefault="006A4697" w:rsidP="006A4697">
      <w:pPr>
        <w:spacing w:after="160" w:line="259" w:lineRule="auto"/>
      </w:pPr>
      <w:r>
        <w:t>17.2 Procedimiento</w:t>
      </w:r>
    </w:p>
    <w:p w14:paraId="5F9DCBA8" w14:textId="5B6CC0BA" w:rsidR="006A4697" w:rsidRDefault="006A4697" w:rsidP="006A4697">
      <w:pPr>
        <w:spacing w:after="160" w:line="259" w:lineRule="auto"/>
      </w:pPr>
      <w:r>
        <w:t xml:space="preserve">Conecte la tubería flexible del tanque de entrada del río al </w:t>
      </w:r>
      <w:r w:rsidR="00311B5A">
        <w:t>acople rápido</w:t>
      </w:r>
      <w:r>
        <w:t xml:space="preserve"> en el </w:t>
      </w:r>
      <w:r w:rsidR="00242CAA">
        <w:t>medidor de caudal</w:t>
      </w:r>
      <w:r>
        <w:t xml:space="preserve"> de 5 l/min.</w:t>
      </w:r>
    </w:p>
    <w:p w14:paraId="30616D86" w14:textId="439AC7AB" w:rsidR="006A4697" w:rsidRDefault="006A4697" w:rsidP="006A4697">
      <w:pPr>
        <w:spacing w:after="160" w:line="259" w:lineRule="auto"/>
      </w:pPr>
      <w:r>
        <w:lastRenderedPageBreak/>
        <w:t>Establezca la pendiente del tanque de arena entre 0,6% y 0,8%. Alise el nivel de arena, paralelo a la parte superior del tanque, y apisónelo ligeramente. Utilice la pala proporcionada para cortar un canal trapezoidal recto * en el lecho de sedimento, desde el tanque de entrada del río hasta el corte profundo al pie del tanque. El canal debe tener aproximadamente 5 cm de profundidad y 10 cm de ancho. Registre las dimensiones del canal.</w:t>
      </w:r>
    </w:p>
    <w:p w14:paraId="4402F8A3" w14:textId="77777777" w:rsidR="006A4697" w:rsidRDefault="006A4697" w:rsidP="006A4697">
      <w:pPr>
        <w:spacing w:after="160" w:line="259" w:lineRule="auto"/>
      </w:pPr>
      <w:r>
        <w:t>Establezca el caudal de entrada del río en 1,5 l/min y dé tiempo para que el lecho de sedimentos se sature. Entonces el flujo superficial debería ocurrir a lo largo del canal. Si se observa movimiento de carga, reduzca la pendiente del canal, reforme el canal inicial y reinicie el experimento. Registre la profundidad y el ancho del flujo en al menos diez lugares seleccionados al azar a lo largo del canal. Como la entrada y la salida afectarán la hidráulica local y el comportamiento del canal, ignore los 30 cm superiores e inferiores del canal principal al realizar registros.</w:t>
      </w:r>
    </w:p>
    <w:p w14:paraId="41095098" w14:textId="4EC0565A" w:rsidR="006A4697" w:rsidRDefault="00C704F4" w:rsidP="006A4697">
      <w:pPr>
        <w:spacing w:after="160" w:line="259" w:lineRule="auto"/>
      </w:pPr>
      <w:proofErr w:type="spellStart"/>
      <w:r>
        <w:t>Aumentá</w:t>
      </w:r>
      <w:proofErr w:type="spellEnd"/>
      <w:r>
        <w:t xml:space="preserve"> </w:t>
      </w:r>
      <w:r w:rsidR="006A4697">
        <w:t>ligeramente la pendiente hasta observar que los granos de sedimento del lecho comienzan a moverse. Este es el umbral del movimiento. Haga observaciones cuidadosas para establecer si en realidad existe un umbral específico de movimiento o si el inicio del movimiento es más gradual.</w:t>
      </w:r>
    </w:p>
    <w:p w14:paraId="1D65A6B8" w14:textId="77777777" w:rsidR="006A4697" w:rsidRDefault="006A4697" w:rsidP="006A4697">
      <w:pPr>
        <w:spacing w:after="160" w:line="259" w:lineRule="auto"/>
      </w:pPr>
      <w:r>
        <w:t>Incrementar lentamente la pendiente del valle en etapas de 0,6%-0,8% hasta la pendiente máxima del simulador, realizando observaciones y tomando medidas de rendimiento de sedimentos en cada etapa. Cada análisis debe durar entre 20 y 25 minutos, midiendo el rendimiento de sedimentos cada cinco minutos (o con mayor frecuencia para caudales de sedimentos altos). El canal debe dejarse durante 5 a 10 minutos en cada configuración antes de realizar las grabaciones, para permitir que la velocidad de transporte se ajuste al nuevo caudal. Debería ser posible observar el transporte de sedimentos mediante procesos de rodadura, deslizamiento y saltación descritos en la teoría anterior. Dependiendo del calibre del sedimento utilizado para formar el lecho del canal, la suspensión puede ocurrir a velocidades de flujo más altas.</w:t>
      </w:r>
    </w:p>
    <w:p w14:paraId="5FB9AFF7" w14:textId="77777777" w:rsidR="006A4697" w:rsidRDefault="006A4697" w:rsidP="006A4697">
      <w:pPr>
        <w:spacing w:after="160" w:line="259" w:lineRule="auto"/>
      </w:pPr>
      <w:r>
        <w:t>El experimento se puede repetir para diferentes caudales iniciales si se desea.</w:t>
      </w:r>
    </w:p>
    <w:p w14:paraId="71A08FBD" w14:textId="77777777" w:rsidR="006A4697" w:rsidRDefault="006A4697" w:rsidP="006A4697">
      <w:pPr>
        <w:spacing w:after="160" w:line="259" w:lineRule="auto"/>
      </w:pPr>
      <w:r>
        <w:t>* Si se utiliza un canal serpenteante, el movimiento se iniciará en las curvas mucho antes que en las secciones rectas. El sedimento erosionado de cada una de las curvas se depositará en el siguiente punto de inflexión aguas abajo. ¿Es esta la intención? Parece complicar el umbral del movimiento en lugar de aclararlo. Sugiero utilizar un canal directo al menos en primera instancia. Se podría utilizar un canal serpenteante en un experimento posterior para investigar la influencia de la falta de uniformidad del canal en la condición umbral.</w:t>
      </w:r>
    </w:p>
    <w:p w14:paraId="37B72CEA" w14:textId="77777777" w:rsidR="006A4697" w:rsidRDefault="006A4697" w:rsidP="006A4697">
      <w:pPr>
        <w:spacing w:after="160" w:line="259" w:lineRule="auto"/>
      </w:pPr>
      <w:r>
        <w:t>17.3 Resultados</w:t>
      </w:r>
    </w:p>
    <w:p w14:paraId="0942CC2D" w14:textId="77777777" w:rsidR="006A4697" w:rsidRDefault="006A4697" w:rsidP="006A4697">
      <w:pPr>
        <w:spacing w:after="160" w:line="259" w:lineRule="auto"/>
      </w:pPr>
      <w:r>
        <w:t>(Produzca una tabla para cada configuración de pendiente)</w:t>
      </w:r>
    </w:p>
    <w:p w14:paraId="629F928B" w14:textId="77777777" w:rsidR="006A4697" w:rsidRDefault="006A4697" w:rsidP="006A4697">
      <w:pPr>
        <w:spacing w:after="160" w:line="259" w:lineRule="auto"/>
      </w:pPr>
      <w:r>
        <w:t>Caudal de entrada ______ l/min</w:t>
      </w:r>
    </w:p>
    <w:p w14:paraId="1EC5C12E" w14:textId="77777777" w:rsidR="006A4697" w:rsidRDefault="006A4697" w:rsidP="006A4697">
      <w:pPr>
        <w:spacing w:after="160" w:line="259" w:lineRule="auto"/>
      </w:pPr>
      <w:r>
        <w:t>Pendiente del Valle ______ % Tiempo transcurrido (min) Tasa de transporte de sedimentos (g/min) Ancho del canal (m) Profundidad del canal (m) Observaciones de los procesos de transporte de sedimentos</w:t>
      </w:r>
    </w:p>
    <w:p w14:paraId="2390BDA8" w14:textId="77777777" w:rsidR="006A4697" w:rsidRDefault="006A4697" w:rsidP="006A4697">
      <w:pPr>
        <w:spacing w:after="160" w:line="259" w:lineRule="auto"/>
      </w:pPr>
      <w:r>
        <w:t>17.4 Conclusión</w:t>
      </w:r>
    </w:p>
    <w:p w14:paraId="016A7958" w14:textId="02C89580" w:rsidR="006A4697" w:rsidRDefault="006A4697" w:rsidP="006A4697">
      <w:pPr>
        <w:spacing w:after="160" w:line="259" w:lineRule="auto"/>
      </w:pPr>
      <w:r>
        <w:t xml:space="preserve">Basando su conclusión en sus observaciones, ¿existe un umbral de movimiento específico para la carga del lecho del río? Si es así, ¿existe una relación definitoria entre la pendiente del lecho, el caudal del río, </w:t>
      </w:r>
      <w:r>
        <w:lastRenderedPageBreak/>
        <w:t>el parámetro de Shields y el inicio del movimiento de la carga del lecho? ¿Existen otros factores que también parecen tener un efecto sobre el inicio y las características del movimiento de sedimentos?</w:t>
      </w:r>
    </w:p>
    <w:p w14:paraId="20CDAC74" w14:textId="0D5DB297" w:rsidR="006A4697" w:rsidRDefault="006A4697">
      <w:pPr>
        <w:spacing w:after="160" w:line="259" w:lineRule="auto"/>
      </w:pPr>
      <w:r>
        <w:br w:type="page"/>
      </w:r>
    </w:p>
    <w:p w14:paraId="17801520" w14:textId="77777777" w:rsidR="006A4697" w:rsidRDefault="006A4697" w:rsidP="006A4697">
      <w:pPr>
        <w:spacing w:after="160" w:line="259" w:lineRule="auto"/>
      </w:pPr>
      <w:r>
        <w:lastRenderedPageBreak/>
        <w:t xml:space="preserve">18 </w:t>
      </w:r>
      <w:proofErr w:type="gramStart"/>
      <w:r>
        <w:t>Ejercicio</w:t>
      </w:r>
      <w:proofErr w:type="gramEnd"/>
      <w:r>
        <w:t xml:space="preserve"> D - Efecto del cambio de potencia de la corriente en la morfología del canal</w:t>
      </w:r>
    </w:p>
    <w:p w14:paraId="27B71F0E" w14:textId="77777777" w:rsidR="006A4697" w:rsidRDefault="006A4697" w:rsidP="006A4697">
      <w:pPr>
        <w:spacing w:after="160" w:line="259" w:lineRule="auto"/>
      </w:pPr>
      <w:r>
        <w:t>18.1 Teoría</w:t>
      </w:r>
    </w:p>
    <w:p w14:paraId="372F18EE" w14:textId="77777777" w:rsidR="006A4697" w:rsidRDefault="006A4697" w:rsidP="006A4697">
      <w:pPr>
        <w:spacing w:after="160" w:line="259" w:lineRule="auto"/>
      </w:pPr>
      <w:r>
        <w:t>La forma del canal refleja la hidrodinámica del flujo dentro del canal y los procesos asociados de transporte de sedimentos y disipación de energía. No existe una teoría actual que pueda predecir completamente la forma del canal, pero se puede demostrar que la morfología del canal cambia en respuesta a la potencia de la corriente, la carga de sedimentos y la estabilidad de los bancos. Hay tres tipos básicos de canales: rectos, serpenteantes y trenzados, aunque en la naturaleza estos tipos forman un continuo de patrones en planta. Un río puede exhibir combinaciones de estos tipos a lo largo de su longitud o en diferentes descargas en un lugar determinado, y pocos ríos muestran un ejemplo claro de un tipo de canal particular para una gran distancia.</w:t>
      </w:r>
    </w:p>
    <w:p w14:paraId="24DC28D2" w14:textId="77777777" w:rsidR="006A4697" w:rsidRDefault="006A4697" w:rsidP="006A4697">
      <w:pPr>
        <w:spacing w:after="160" w:line="259" w:lineRule="auto"/>
      </w:pPr>
      <w:r>
        <w:t xml:space="preserve">Un canal recto tiene líneas de orilla </w:t>
      </w:r>
      <w:proofErr w:type="gramStart"/>
      <w:r>
        <w:t>rectas</w:t>
      </w:r>
      <w:proofErr w:type="gramEnd"/>
      <w:r>
        <w:t xml:space="preserve"> pero puede poseer un </w:t>
      </w:r>
      <w:proofErr w:type="spellStart"/>
      <w:r>
        <w:t>vaguado</w:t>
      </w:r>
      <w:proofErr w:type="spellEnd"/>
      <w:r>
        <w:t xml:space="preserve"> serpenteante. Un canal serpenteante sigue un curso sinuoso que puede aproximarse mediante una forma de onda generada sinusoidal. En un canal trenzado, el flujo se produce a través de múltiples </w:t>
      </w:r>
      <w:proofErr w:type="spellStart"/>
      <w:r>
        <w:t>subcanales</w:t>
      </w:r>
      <w:proofErr w:type="spellEnd"/>
      <w:r>
        <w:t xml:space="preserve"> que se abren camino a través de una serie de barras dentro del canal ampliamente recto.</w:t>
      </w:r>
    </w:p>
    <w:p w14:paraId="2D16C945" w14:textId="77777777" w:rsidR="006A4697" w:rsidRDefault="006A4697" w:rsidP="006A4697">
      <w:pPr>
        <w:spacing w:after="160" w:line="259" w:lineRule="auto"/>
      </w:pPr>
      <w:r>
        <w:t xml:space="preserve">Los canales rectos rara vez ocurren en tramos de más de diez anchos de canal. Son características relativamente estables y están controladas geológicamente o no tienen energía suficiente para mover cantidades significativas de sedimentos fronterizos. Es probable que una alta proporción de cualquier carga de sedimentos sea transportada como carga suspendida. Los canales rectos pueden tener un </w:t>
      </w:r>
      <w:proofErr w:type="spellStart"/>
      <w:r>
        <w:t>vaguado</w:t>
      </w:r>
      <w:proofErr w:type="spellEnd"/>
      <w:r>
        <w:t xml:space="preserve"> serpenteante, que se desarrolla debido a estructuras de turbulencia tridimensionales coherentes generadas en las esquinas de los canales trapezoidales.</w:t>
      </w:r>
    </w:p>
    <w:p w14:paraId="5E3432C2" w14:textId="77777777" w:rsidR="006A4697" w:rsidRDefault="006A4697" w:rsidP="006A4697">
      <w:pPr>
        <w:spacing w:after="160" w:line="259" w:lineRule="auto"/>
      </w:pPr>
      <w:r>
        <w:t>Los canales sinuosos son el tipo de río más común, aunque el grado de meandros puede variar considerablemente. Los meandros están asociados con pendientes intermedias de los valles (más empinadas que las de los canales rectos, pero menos que las que conducen a un trenzado), sedimentos del lecho que se mueven como cargas mixtas de fondo y cargas suspendidas y bancos algo resistentes a la erosión. La sinuosidad del canal es un indicador principal de meandros. La longitud de onda, la amplitud y la longitud del arco del meandro también se utilizan para representar las condiciones del canal. La extensión del meandro, la sinuosidad, la longitud de onda, la amplitud y la longitud del arco tienden a aumentar con la energía relativa del sistema de canales.</w:t>
      </w:r>
    </w:p>
    <w:p w14:paraId="138C1C63" w14:textId="77777777" w:rsidR="006A4697" w:rsidRDefault="006A4697" w:rsidP="006A4697">
      <w:pPr>
        <w:spacing w:after="160" w:line="259" w:lineRule="auto"/>
      </w:pPr>
      <w:r>
        <w:t>La tendencia a meandros en canales rectos se fortalece a sí misma debido a la retroalimentación positiva entre la curvatura del flujo y la socavación del flujo. Esta retroalimentación también conduce a la característica, el crecimiento y la migración de meandros como resultado de la erosión selectiva de los bancos y el desarrollo de barras puntuales. La retroalimentación se produce porque a medida que el canal se curva, el flujo más rápido se desvía hacia el exterior del canal, lo que promueve la erosión en la orilla exterior y la deposición en la orilla interior que, con el tiempo, resulta en crecimiento de curvatura y migración. Este proceso también resulta en una estrecha asociación entre la sección transversal del canal y la posición con respecto a la longitud de onda del meandro. En el vértice de una curva, la sección transversal es muy asimétrica con una vaguada profunda cerca de la orilla exterior y una barra poco profunda en la orilla interior. En el punto de inflexión entre curvas, la sección transversal es más simétrica con la menor profundidad de socavación. La identificación de fuertes células de flujo secundario que concentran la máxima erosión hacia el pie de la orilla exterior en curvas de meandros fue un gran paso adelante en la comprensión de los procesos de meandros.</w:t>
      </w:r>
    </w:p>
    <w:p w14:paraId="5E98F32A" w14:textId="0129C8A0" w:rsidR="006A4697" w:rsidRDefault="006A4697" w:rsidP="006A4697">
      <w:pPr>
        <w:spacing w:after="160" w:line="259" w:lineRule="auto"/>
      </w:pPr>
      <w:r>
        <w:lastRenderedPageBreak/>
        <w:t>Los patrones de canales trenzados se desarrollan predominantemente en ambientes fluviales de alta energía con pendientes de valle relativamente pronunciadas, descargas grandes y variables, predominio del transporte de carga de fondo sobre la suspensión y bancos no cohesivos que se erosionan fácilmente. El inicio de una forma en planta trenzada es un umbral geomórfico significativo dentro del continuo de la forma en planta, ya que marca el punto donde el flujo cambia de una configuración de un solo hilo a una configuración de múltiples hilos. La intensidad del trenzado y la sinuosidad total se utilizan para caracterizar la morfología de los canales trenzados.</w:t>
      </w:r>
    </w:p>
    <w:p w14:paraId="08D1191D" w14:textId="77777777" w:rsidR="006A4697" w:rsidRDefault="006A4697" w:rsidP="006A4697">
      <w:pPr>
        <w:spacing w:after="160" w:line="259" w:lineRule="auto"/>
      </w:pPr>
      <w:r>
        <w:t>18.2 Procedimiento</w:t>
      </w:r>
    </w:p>
    <w:p w14:paraId="58BD1E89" w14:textId="59B3BDF5" w:rsidR="006A4697" w:rsidRDefault="006A4697" w:rsidP="006A4697">
      <w:pPr>
        <w:spacing w:after="160" w:line="259" w:lineRule="auto"/>
      </w:pPr>
      <w:r>
        <w:t xml:space="preserve">Conecte la tubería flexible del tanque de entrada del río al </w:t>
      </w:r>
      <w:r w:rsidR="00311B5A">
        <w:t>acople rápido</w:t>
      </w:r>
      <w:r>
        <w:t xml:space="preserve"> en el </w:t>
      </w:r>
      <w:r w:rsidR="00242CAA">
        <w:t>medidor de caudal</w:t>
      </w:r>
      <w:r>
        <w:t xml:space="preserve"> de 5 l/min. </w:t>
      </w:r>
      <w:proofErr w:type="spellStart"/>
      <w:r w:rsidR="002571FD">
        <w:t>Colocá</w:t>
      </w:r>
      <w:proofErr w:type="spellEnd"/>
      <w:r w:rsidR="002571FD">
        <w:t xml:space="preserve"> </w:t>
      </w:r>
      <w:r>
        <w:t>uno de los dos listones de tope de 50 mm en el corte profundo al pie del tanque.</w:t>
      </w:r>
    </w:p>
    <w:p w14:paraId="6A496607" w14:textId="006F38E8" w:rsidR="006A4697" w:rsidRDefault="00E035BC" w:rsidP="006A4697">
      <w:pPr>
        <w:spacing w:after="160" w:line="259" w:lineRule="auto"/>
      </w:pPr>
      <w:proofErr w:type="spellStart"/>
      <w:r>
        <w:t>Ajustá</w:t>
      </w:r>
      <w:proofErr w:type="spellEnd"/>
      <w:r>
        <w:t xml:space="preserve"> la</w:t>
      </w:r>
      <w:r w:rsidR="006A4697">
        <w:t xml:space="preserve"> pendiente del tanque de arena al 0,5%. Alise la arena a nivel y paralela a la parte superior del tanque. Utilice la pala proporcionada para cortar un canal recto inicial desde el tanque de entrada del río hasta el corte profundo al pie del tanque. El canal debe tener aproximadamente 4 cm de ancho y 2 cm de profundidad. Establezca el caudal de entrada del río en aproximadamente 2 l/min.</w:t>
      </w:r>
    </w:p>
    <w:p w14:paraId="1CDC08D7" w14:textId="2461A849" w:rsidR="006A4697" w:rsidRDefault="006A4697" w:rsidP="006A4697">
      <w:pPr>
        <w:spacing w:after="160" w:line="259" w:lineRule="auto"/>
      </w:pPr>
      <w:r>
        <w:t>Observar el canal durante el desarrollo de un ambiente de canal aluvial. Registre el rendimiento de sedimento cada 10 a 15 minutos. Registre la topografía del lecho cada 30 minutos (el flujo puede reducirse a un nivel bajo durante la medición, para que el canal no cambie durante este tiempo). Tome notas sobre la presencia de elementos como bares, terrazas, pozos de socavación y la posición del canal de vaguada.</w:t>
      </w:r>
      <w:r w:rsidR="00F336A4">
        <w:t xml:space="preserve"> medí</w:t>
      </w:r>
      <w:r w:rsidR="00667A91">
        <w:t xml:space="preserve"> la</w:t>
      </w:r>
      <w:r>
        <w:t xml:space="preserve"> longitud del canal colocando un trozo de cuerda a lo largo del borde del canal. La longitud </w:t>
      </w:r>
      <w:proofErr w:type="gramStart"/>
      <w:r>
        <w:t>del vaguada</w:t>
      </w:r>
      <w:proofErr w:type="gramEnd"/>
      <w:r>
        <w:t xml:space="preserve"> se puede medir de manera similar.</w:t>
      </w:r>
    </w:p>
    <w:p w14:paraId="404BE1F8" w14:textId="77777777" w:rsidR="006A4697" w:rsidRDefault="006A4697" w:rsidP="006A4697">
      <w:pPr>
        <w:spacing w:after="160" w:line="259" w:lineRule="auto"/>
      </w:pPr>
      <w:r>
        <w:t>Los efectos de entrada y salida de la entrada y el corte bajo afectarán la forma del canal, y es aconsejable evitar los 30 cm superiores e inferiores del canal al tomar medidas.</w:t>
      </w:r>
    </w:p>
    <w:p w14:paraId="3A28B3F9" w14:textId="77777777" w:rsidR="006A4697" w:rsidRDefault="006A4697" w:rsidP="006A4697">
      <w:pPr>
        <w:spacing w:after="160" w:line="259" w:lineRule="auto"/>
      </w:pPr>
      <w:r>
        <w:t xml:space="preserve">Continúe tomando medidas de esta manera durante cuatro a cinco horas. Tenga en cuenta </w:t>
      </w:r>
      <w:proofErr w:type="gramStart"/>
      <w:r>
        <w:t>que</w:t>
      </w:r>
      <w:proofErr w:type="gramEnd"/>
      <w:r>
        <w:t xml:space="preserve"> si no se introduce una carga de sedimento inicial en el flujo de entrada, el canal cortará la parte superior del lecho de sedimento, lo que reducirá gradualmente la pendiente y la potencia de la corriente a lo largo del recorrido. Por lo tanto, es aconsejable agregar una pequeña cantidad de sedimento en la cabecera del canal según sea necesario para mantener el nivel del lecho.</w:t>
      </w:r>
    </w:p>
    <w:p w14:paraId="468D18DF" w14:textId="77777777" w:rsidR="006A4697" w:rsidRDefault="006A4697" w:rsidP="006A4697">
      <w:pPr>
        <w:spacing w:after="160" w:line="259" w:lineRule="auto"/>
      </w:pPr>
      <w:r>
        <w:t>Luego se debe repetir el experimento con mayor potencia de flujo. La potencia de la corriente se puede aumentar aumentando la pendiente del valle o aumentando el caudal de entrada. Se deben realizar varias ejecuciones para construir un conjunto completo de datos que cubra una variedad de potencias de corriente y formas planas de canales. El requisito de tiempo se puede reducir cambiando la potencia de la corriente cada 3 o 4 horas sin restablecer el lecho de sedimentos, pero se reducirá la precisión.</w:t>
      </w:r>
    </w:p>
    <w:p w14:paraId="2DFFEC71" w14:textId="77777777" w:rsidR="006A4697" w:rsidRDefault="006A4697" w:rsidP="006A4697">
      <w:pPr>
        <w:spacing w:after="160" w:line="259" w:lineRule="auto"/>
      </w:pPr>
      <w:r>
        <w:t>18.3 Resultados</w:t>
      </w:r>
    </w:p>
    <w:p w14:paraId="4E1E8530" w14:textId="77777777" w:rsidR="006A4697" w:rsidRDefault="006A4697" w:rsidP="006A4697">
      <w:pPr>
        <w:spacing w:after="160" w:line="259" w:lineRule="auto"/>
      </w:pPr>
      <w:r>
        <w:t>Caudal de entrada ______ l/min</w:t>
      </w:r>
    </w:p>
    <w:p w14:paraId="6541539B" w14:textId="03E86FFD" w:rsidR="006A4697" w:rsidRDefault="006A4697" w:rsidP="006A4697">
      <w:pPr>
        <w:spacing w:after="160" w:line="259" w:lineRule="auto"/>
      </w:pPr>
      <w:r>
        <w:t>Pendiente del valle ______ % Tiempo transcurrido (min) Rendimiento de sedimento (g/min)</w:t>
      </w:r>
    </w:p>
    <w:p w14:paraId="7FFF7BC9" w14:textId="77777777" w:rsidR="006A4697" w:rsidRDefault="006A4697" w:rsidP="006A4697">
      <w:pPr>
        <w:spacing w:after="160" w:line="259" w:lineRule="auto"/>
      </w:pPr>
      <w:r>
        <w:t xml:space="preserve">Un método para hacer diagramas del canal requiere dos reglas o varas de medir, las cuales deben ser rígidas y una de ellas debe tener al menos 1 metro de largo. Esta regla larga debe colocarse sobre la parte superior del tanque de un lado a otro, paralela al extremo, y luego moverse a lo largo del tanque en pasos de 10 cm. En cada posición, se utiliza la segunda regla para medir la distancia desde la línea superior del tanque hasta la superficie de arena, en pasos a lo largo de todo el ancho del tanque. Se </w:t>
      </w:r>
      <w:r>
        <w:lastRenderedPageBreak/>
        <w:t xml:space="preserve">deben registrar puntos de referencia para cualquier característica notable, como las posiciones de los lados del canal, barras de arena, </w:t>
      </w:r>
      <w:proofErr w:type="spellStart"/>
      <w:r>
        <w:t>subcanales</w:t>
      </w:r>
      <w:proofErr w:type="spellEnd"/>
      <w:r>
        <w:t xml:space="preserve"> y vaguadas.</w:t>
      </w:r>
    </w:p>
    <w:p w14:paraId="073CD711" w14:textId="77777777" w:rsidR="006A4697" w:rsidRDefault="006A4697" w:rsidP="006A4697">
      <w:pPr>
        <w:spacing w:after="160" w:line="259" w:lineRule="auto"/>
      </w:pPr>
      <w:r>
        <w:t xml:space="preserve">La longitud del canal se puede medir colocando un trozo de cuerda a lo largo del costado del canal y luego anotando la longitud de la cuerda. La longitud del </w:t>
      </w:r>
      <w:proofErr w:type="spellStart"/>
      <w:r>
        <w:t>Thalweg</w:t>
      </w:r>
      <w:proofErr w:type="spellEnd"/>
      <w:r>
        <w:t xml:space="preserve"> se puede medir de manera similar.</w:t>
      </w:r>
    </w:p>
    <w:p w14:paraId="44136332" w14:textId="77777777" w:rsidR="006A4697" w:rsidRDefault="006A4697" w:rsidP="006A4697">
      <w:pPr>
        <w:spacing w:after="160" w:line="259" w:lineRule="auto"/>
      </w:pPr>
      <w:r>
        <w:t>18.4 Conclusión</w:t>
      </w:r>
    </w:p>
    <w:p w14:paraId="79B534DC" w14:textId="36D13B99" w:rsidR="006A4697" w:rsidRDefault="006A4697" w:rsidP="006A4697">
      <w:pPr>
        <w:spacing w:after="160" w:line="259" w:lineRule="auto"/>
      </w:pPr>
      <w:r>
        <w:t>Describir el desarrollo de la morfología transversal y en planta del canal y las características observadas durante el experimento, relacionándolas con las condiciones iniciales, el caudal del río y la tasa de transporte de sedimentos (rendimiento de sedimentos). Discuta la relevancia de las simulaciones de laboratorio para situaciones del mundo real.</w:t>
      </w:r>
    </w:p>
    <w:p w14:paraId="4D012FFA" w14:textId="419A6A1A" w:rsidR="006A4697" w:rsidRDefault="006A4697">
      <w:pPr>
        <w:spacing w:after="160" w:line="259" w:lineRule="auto"/>
      </w:pPr>
      <w:r>
        <w:br w:type="page"/>
      </w:r>
    </w:p>
    <w:p w14:paraId="5F8A6E1B" w14:textId="77777777" w:rsidR="006A4697" w:rsidRDefault="006A4697" w:rsidP="006A4697">
      <w:pPr>
        <w:spacing w:after="160" w:line="259" w:lineRule="auto"/>
      </w:pPr>
      <w:r>
        <w:lastRenderedPageBreak/>
        <w:t xml:space="preserve">19 </w:t>
      </w:r>
      <w:proofErr w:type="gramStart"/>
      <w:r>
        <w:t>Ejercicio</w:t>
      </w:r>
      <w:proofErr w:type="gramEnd"/>
      <w:r>
        <w:t xml:space="preserve"> E - Efecto del cambio de nivel base</w:t>
      </w:r>
    </w:p>
    <w:p w14:paraId="5CAEF319" w14:textId="77777777" w:rsidR="006A4697" w:rsidRDefault="006A4697" w:rsidP="006A4697">
      <w:pPr>
        <w:spacing w:after="160" w:line="259" w:lineRule="auto"/>
      </w:pPr>
      <w:r>
        <w:t>19.1 Teoría</w:t>
      </w:r>
    </w:p>
    <w:p w14:paraId="3EB0F87F" w14:textId="77777777" w:rsidR="006A4697" w:rsidRDefault="006A4697" w:rsidP="006A4697">
      <w:pPr>
        <w:spacing w:after="160" w:line="259" w:lineRule="auto"/>
      </w:pPr>
      <w:r>
        <w:t xml:space="preserve">La tercera dimensión del ajuste en la morfología de los canales aluviales es el perfil largo. El perfil largo se puede ajustar mediante cambios en la elevación del lecho, la pendiente del canal y la forma general del perfil. Los cambios de elevación del lecho se producen mediante </w:t>
      </w:r>
      <w:proofErr w:type="spellStart"/>
      <w:r>
        <w:t>agradación</w:t>
      </w:r>
      <w:proofErr w:type="spellEnd"/>
      <w:r>
        <w:t xml:space="preserve"> y degradación, y reflejan la capacidad del canal para transportar sedimentos. El nivel base representa un control particularmente importante en el perfil del canal.</w:t>
      </w:r>
    </w:p>
    <w:p w14:paraId="263A07FD" w14:textId="77777777" w:rsidR="006A4697" w:rsidRDefault="006A4697" w:rsidP="006A4697">
      <w:pPr>
        <w:spacing w:after="160" w:line="259" w:lineRule="auto"/>
      </w:pPr>
      <w:r>
        <w:t xml:space="preserve">Una reducción en el nivel de base aguas abajo conduce a la degradación del canal, iniciando una incisión a medida que se forma un punto de corte que viaja aguas arriba. A medida que el </w:t>
      </w:r>
      <w:proofErr w:type="spellStart"/>
      <w:r>
        <w:t>nickpoint</w:t>
      </w:r>
      <w:proofErr w:type="spellEnd"/>
      <w:r>
        <w:t xml:space="preserve"> migra río arriba, el sedimento que genera puede provocar </w:t>
      </w:r>
      <w:proofErr w:type="spellStart"/>
      <w:r>
        <w:t>agradación</w:t>
      </w:r>
      <w:proofErr w:type="spellEnd"/>
      <w:r>
        <w:t xml:space="preserve"> río abajo. Con el tiempo, pueden aparecer puntos de corte secundarios aguas abajo del punto de corte primario y del área agravada, y el área inclinada que contiene estos puntos de corte se denomina zona de corte. La secuencia de ajustes del canal resultantes de la migración de puntos de corte y la </w:t>
      </w:r>
      <w:proofErr w:type="spellStart"/>
      <w:r>
        <w:t>agradación</w:t>
      </w:r>
      <w:proofErr w:type="spellEnd"/>
      <w:r>
        <w:t xml:space="preserve"> local se ha denominado respuesta compleja porque un único evento de descenso del nivel base puede generar múltiples cambios de paso en el nivel del lecho. La degradación general del canal resultante de una caída en el nivel base es un fenómeno regional que involucra el descenso neto progresivo y sostenido del lecho a lo largo de largas distancias y escalas de tiempo.</w:t>
      </w:r>
    </w:p>
    <w:p w14:paraId="1B514550" w14:textId="77777777" w:rsidR="006A4697" w:rsidRDefault="006A4697" w:rsidP="006A4697">
      <w:pPr>
        <w:spacing w:after="160" w:line="259" w:lineRule="auto"/>
      </w:pPr>
      <w:r>
        <w:t xml:space="preserve">Un aumento en el nivel de base conduce a la </w:t>
      </w:r>
      <w:proofErr w:type="spellStart"/>
      <w:r>
        <w:t>agradación</w:t>
      </w:r>
      <w:proofErr w:type="spellEnd"/>
      <w:r>
        <w:t xml:space="preserve"> y al cambio de canal mediante el desarrollo de un depósito de tipo deltaico. La gradación es el resultado de que el canal no tiene suficiente energía para transportar el sedimento suministrado desde aguas arriba y característicamente resulta en una pérdida de capacidad de transporte del canal e inundaciones localizadas.</w:t>
      </w:r>
    </w:p>
    <w:p w14:paraId="17DCBDB8" w14:textId="77777777" w:rsidR="006A4697" w:rsidRDefault="006A4697" w:rsidP="006A4697">
      <w:pPr>
        <w:spacing w:after="160" w:line="259" w:lineRule="auto"/>
      </w:pPr>
      <w:r>
        <w:t>19.2 Procedimiento</w:t>
      </w:r>
    </w:p>
    <w:p w14:paraId="0A670367" w14:textId="7D5ECC4E" w:rsidR="006A4697" w:rsidRDefault="006A4697" w:rsidP="006A4697">
      <w:pPr>
        <w:spacing w:after="160" w:line="259" w:lineRule="auto"/>
      </w:pPr>
      <w:r>
        <w:t xml:space="preserve">Conecte la tubería flexible del tanque de entrada del río al </w:t>
      </w:r>
      <w:r w:rsidR="00311B5A">
        <w:t>acople rápido</w:t>
      </w:r>
      <w:r>
        <w:t xml:space="preserve"> en el </w:t>
      </w:r>
      <w:r w:rsidR="00242CAA">
        <w:t>medidor de caudal</w:t>
      </w:r>
      <w:r>
        <w:t xml:space="preserve"> de 5 l/min. </w:t>
      </w:r>
      <w:proofErr w:type="spellStart"/>
      <w:r w:rsidR="002571FD">
        <w:t>Colocá</w:t>
      </w:r>
      <w:proofErr w:type="spellEnd"/>
      <w:r w:rsidR="002571FD">
        <w:t xml:space="preserve"> </w:t>
      </w:r>
      <w:r>
        <w:t>uno de los dos listones de tope de 50 mm en el corte profundo al pie del tanque.</w:t>
      </w:r>
    </w:p>
    <w:p w14:paraId="2CFA4BCE" w14:textId="77777777" w:rsidR="006A4697" w:rsidRDefault="006A4697" w:rsidP="006A4697">
      <w:pPr>
        <w:spacing w:after="160" w:line="259" w:lineRule="auto"/>
      </w:pPr>
      <w:r>
        <w:t>Establezca la pendiente del tanque de arena en aproximadamente un 2%. Alise y apisone ligeramente el nivel de arena con la parte superior del tanque de arena. Utilice la pala proporcionada para cortar un canal recto inicial en el lecho de sedimento desde el tanque de entrada del río hasta el corte profundo. El canal debe tener aproximadamente 4 cm de ancho y 2 cm de profundidad.</w:t>
      </w:r>
    </w:p>
    <w:p w14:paraId="193AD8F5" w14:textId="76B0274E" w:rsidR="006A4697" w:rsidRDefault="006A4697" w:rsidP="006A4697">
      <w:pPr>
        <w:spacing w:after="160" w:line="259" w:lineRule="auto"/>
      </w:pPr>
      <w:r>
        <w:t>Establezca el caudal de entrada en 2,5-3 l/min. Observar el canal durante el desarrollo de un ambiente de canal aluvial. Registre el rendimiento de sedimento cada 10 minutos. Registre la topografía del lecho después de 30 minutos (el flujo puede reducirse a un nivel bajo durante la medición, para que el canal no cambie durante este tiempo), y nuevamente después de 60 minutos. Tome notas sobre la presencia de elementos como bares y terrazas y, en particular, registre la posición del canal de vaguada.</w:t>
      </w:r>
      <w:r w:rsidR="00F336A4">
        <w:t xml:space="preserve"> medí</w:t>
      </w:r>
      <w:r w:rsidR="00667A91">
        <w:t xml:space="preserve"> la</w:t>
      </w:r>
      <w:r>
        <w:t xml:space="preserve"> longitud del canal colocando un trozo de cuerda a lo largo del borde del canal. La longitud </w:t>
      </w:r>
      <w:proofErr w:type="gramStart"/>
      <w:r>
        <w:t>del vaguada</w:t>
      </w:r>
      <w:proofErr w:type="gramEnd"/>
      <w:r>
        <w:t xml:space="preserve"> se puede medir de manera similar.</w:t>
      </w:r>
    </w:p>
    <w:p w14:paraId="5BE550F1" w14:textId="35953253" w:rsidR="006A4697" w:rsidRDefault="006A4697" w:rsidP="006A4697">
      <w:pPr>
        <w:spacing w:after="160" w:line="259" w:lineRule="auto"/>
      </w:pPr>
      <w:r>
        <w:t xml:space="preserve">Para simular un aumento en el nivel base, </w:t>
      </w:r>
      <w:proofErr w:type="spellStart"/>
      <w:r w:rsidR="00BE5774">
        <w:t>agregá</w:t>
      </w:r>
      <w:proofErr w:type="spellEnd"/>
      <w:r>
        <w:t xml:space="preserve"> uno o más </w:t>
      </w:r>
      <w:r w:rsidR="008C6931">
        <w:t>bloques prismáticos rectangulares</w:t>
      </w:r>
      <w:r>
        <w:t xml:space="preserve"> adicionales al corte profundo. Para simular una caída en el nivel base, retire el registro de parada que ya está en su posición. </w:t>
      </w:r>
      <w:proofErr w:type="spellStart"/>
      <w:r w:rsidR="00BE5774">
        <w:t>Observá</w:t>
      </w:r>
      <w:proofErr w:type="spellEnd"/>
      <w:r>
        <w:t xml:space="preserve"> los cambios cuidadosamente y continúe registrando la tasa de producción de sedimentos y la forma en planta del canal a intervalos regulares (intervalos de 15 a 30 minutos para la forma en planta del canal, dependiendo de la velocidad del cambio morfológico). Para una caída en el nivel base habrá una avalancha inicial de sedimento, y la producción de sedimento tendrá que registrarse </w:t>
      </w:r>
      <w:r>
        <w:lastRenderedPageBreak/>
        <w:t>cada dos minutos hasta que el punto de corte haya migrado aguas arriba alejándose de la salida. Para un aumento en el nivel base, las observaciones deben incluir un registro de la posición del punto de corte y de cualquier punto de corte secundario que aparezca.</w:t>
      </w:r>
    </w:p>
    <w:p w14:paraId="119E6CEB" w14:textId="77777777" w:rsidR="00D37841" w:rsidRDefault="00D37841" w:rsidP="00D37841">
      <w:pPr>
        <w:spacing w:after="160" w:line="259" w:lineRule="auto"/>
      </w:pPr>
      <w:r>
        <w:t>19.3 Resultados Tiempo transcurrido (min) Rendimiento de sedimento (g/min)</w:t>
      </w:r>
    </w:p>
    <w:p w14:paraId="05C528E0" w14:textId="77777777" w:rsidR="00D37841" w:rsidRDefault="00D37841" w:rsidP="00D37841">
      <w:pPr>
        <w:spacing w:after="160" w:line="259" w:lineRule="auto"/>
      </w:pPr>
      <w:r>
        <w:t>Un método para hacer diagramas del canal requiere dos reglas o varas de medir, las cuales deben ser rígidas y una de ellas debe tener al menos 1 metro de largo. Esta regla larga debe colocarse sobre la parte superior del tanque de un lado a otro, paralela al extremo, y luego moverse a lo largo del tanque en pasos de 10 cm. En cada posición, se utiliza la segunda regla para medir la distancia desde la línea superior del tanque hasta la superficie de arena, en pasos a lo largo de todo el ancho del tanque. Se deben registrar puntos de referencia para cualquier característica notable, como las posiciones de los lados del canal, barras de arena, canales secundarios y vaguadas.</w:t>
      </w:r>
    </w:p>
    <w:p w14:paraId="77BDC102" w14:textId="77777777" w:rsidR="00D37841" w:rsidRDefault="00D37841" w:rsidP="00D37841">
      <w:pPr>
        <w:spacing w:after="160" w:line="259" w:lineRule="auto"/>
      </w:pPr>
      <w:r>
        <w:t>19.4 Conclusión</w:t>
      </w:r>
    </w:p>
    <w:p w14:paraId="62BE0E55" w14:textId="45A26D4D" w:rsidR="00D37841" w:rsidRDefault="00D37841" w:rsidP="00D37841">
      <w:pPr>
        <w:spacing w:after="160" w:line="259" w:lineRule="auto"/>
      </w:pPr>
      <w:r>
        <w:t>Describa la respuesta del canal al cambio de nivel base. ¿Qué factores parecen contribuir a la tasa de migración de puntos bajos para una caída en el nivel base? ¿Qué factores afectan la tasa de agregación para un aumento en el nivel base? ¿Qué situaciones del mundo real podrían producir cambios en el nivel base en el entorno de un río?</w:t>
      </w:r>
    </w:p>
    <w:p w14:paraId="7B810BD1" w14:textId="20AF5661" w:rsidR="00D37841" w:rsidRDefault="00D37841">
      <w:pPr>
        <w:spacing w:after="160" w:line="259" w:lineRule="auto"/>
      </w:pPr>
      <w:r>
        <w:br w:type="page"/>
      </w:r>
    </w:p>
    <w:p w14:paraId="5B9606DF" w14:textId="77777777" w:rsidR="00D37841" w:rsidRDefault="00D37841" w:rsidP="00D37841">
      <w:pPr>
        <w:spacing w:after="160" w:line="259" w:lineRule="auto"/>
      </w:pPr>
      <w:r>
        <w:lastRenderedPageBreak/>
        <w:t xml:space="preserve">20 </w:t>
      </w:r>
      <w:proofErr w:type="gramStart"/>
      <w:r>
        <w:t>Ejercicio</w:t>
      </w:r>
      <w:proofErr w:type="gramEnd"/>
      <w:r>
        <w:t xml:space="preserve"> F - Socavación en flujo en canales abiertos</w:t>
      </w:r>
    </w:p>
    <w:p w14:paraId="25928B81" w14:textId="77777777" w:rsidR="00D37841" w:rsidRDefault="00D37841" w:rsidP="00D37841">
      <w:pPr>
        <w:spacing w:after="160" w:line="259" w:lineRule="auto"/>
      </w:pPr>
      <w:r>
        <w:t>20.1 Teoría</w:t>
      </w:r>
    </w:p>
    <w:p w14:paraId="01FE9C53" w14:textId="77777777" w:rsidR="00D37841" w:rsidRDefault="00D37841" w:rsidP="00D37841">
      <w:pPr>
        <w:spacing w:after="160" w:line="259" w:lineRule="auto"/>
      </w:pPr>
      <w:r>
        <w:t>Las condiciones locales pueden afectar el flujo del canal. Estas pueden ser condiciones naturales, pero las obstrucciones artificiales y las estructuras artificiales son cada vez más comunes. Los cambios en el uso de la tierra también pueden afectar las condiciones de los canales al alterar las tasas de escorrentía, transpiración y evaporación. Las condiciones locales no tienen necesariamente efectos locales, ya que el entorno fluvial es un sistema complejo con muchas partes interrelacionadas.</w:t>
      </w:r>
    </w:p>
    <w:p w14:paraId="1FBFC212" w14:textId="77777777" w:rsidR="00D37841" w:rsidRDefault="00D37841" w:rsidP="00D37841">
      <w:pPr>
        <w:spacing w:after="160" w:line="259" w:lineRule="auto"/>
      </w:pPr>
      <w:r>
        <w:t>Uno de los tipos más comunes de estructura artificial es una obstrucción sólida colocada en el flujo del canal, como un muelle de puente o un espigón. La socavación general y local son dos respuestas morfológicas similares a dicha obstrucción del flujo. La socavación general es un fenómeno específico de un sitio que implica el descenso del lecho en un tramo durante un período prolongado, o sólo durante eventos de flujo alto. Generalmente es causado por una velocidad de flujo acelerada a través de un ancho de canal estrecho.</w:t>
      </w:r>
    </w:p>
    <w:p w14:paraId="1A84DC93" w14:textId="77777777" w:rsidR="00D37841" w:rsidRDefault="00D37841" w:rsidP="00D37841">
      <w:pPr>
        <w:spacing w:after="160" w:line="259" w:lineRule="auto"/>
      </w:pPr>
      <w:r>
        <w:t>La socavación local es un fenómeno local en el que una sección del lecho desciende en respuesta al aumento de velocidad y turbulencia adyacente a una obstrucción sólida. La respuesta del canal se puede ver tanto en dirección ascendente como descendente. En el lado aguas arriba se desarrolla un vórtice en forma de herradura que da como resultado la formación de una zanja de socavación. En el lado de aguas abajo se produce una línea de vórtices denominada calle de vórtices.</w:t>
      </w:r>
    </w:p>
    <w:p w14:paraId="760EA813" w14:textId="77777777" w:rsidR="00D37841" w:rsidRDefault="00D37841" w:rsidP="00D37841">
      <w:pPr>
        <w:spacing w:after="160" w:line="259" w:lineRule="auto"/>
      </w:pPr>
      <w:r>
        <w:t>20.2 Procedimiento</w:t>
      </w:r>
    </w:p>
    <w:p w14:paraId="2B52D558" w14:textId="3F5A43D3" w:rsidR="00D37841" w:rsidRDefault="00D37841" w:rsidP="00D37841">
      <w:pPr>
        <w:spacing w:after="160" w:line="259" w:lineRule="auto"/>
      </w:pPr>
      <w:r>
        <w:t xml:space="preserve">Conecte la tubería flexible del tanque de entrada del río al </w:t>
      </w:r>
      <w:r w:rsidR="00311B5A">
        <w:t>acople rápido</w:t>
      </w:r>
      <w:r>
        <w:t xml:space="preserve"> en el </w:t>
      </w:r>
      <w:r w:rsidR="00242CAA">
        <w:t>medidor de caudal</w:t>
      </w:r>
      <w:r>
        <w:t xml:space="preserve"> de 5 l/min. </w:t>
      </w:r>
      <w:proofErr w:type="spellStart"/>
      <w:r w:rsidR="002571FD">
        <w:t>Colocá</w:t>
      </w:r>
      <w:proofErr w:type="spellEnd"/>
      <w:r w:rsidR="002571FD">
        <w:t xml:space="preserve"> </w:t>
      </w:r>
      <w:r>
        <w:t>uno de los dos listones de tope de 50 mm en el corte profundo al pie del tanque.</w:t>
      </w:r>
    </w:p>
    <w:p w14:paraId="23CF4EF0" w14:textId="77777777" w:rsidR="00D37841" w:rsidRDefault="00D37841" w:rsidP="00D37841">
      <w:pPr>
        <w:spacing w:after="160" w:line="259" w:lineRule="auto"/>
      </w:pPr>
      <w:r>
        <w:t>Establezca la pendiente del tanque de arena en aproximadamente un 2%. Alise y apisone ligeramente el nivel de arena con la parte superior del tanque de arena. Utilice la pala proporcionada para cortar un canal recto inicial en el lecho de sedimento desde el tanque de entrada del río hasta el corte profundo. El canal debe tener aproximadamente 4 cm de ancho y 2 cm de profundidad.</w:t>
      </w:r>
    </w:p>
    <w:p w14:paraId="631408FA" w14:textId="6CFF6B4F" w:rsidR="00D37841" w:rsidRDefault="004649A4" w:rsidP="00D37841">
      <w:pPr>
        <w:spacing w:after="160" w:line="259" w:lineRule="auto"/>
      </w:pPr>
      <w:proofErr w:type="spellStart"/>
      <w:r>
        <w:t>Encendé</w:t>
      </w:r>
      <w:proofErr w:type="spellEnd"/>
      <w:r>
        <w:t xml:space="preserve"> la</w:t>
      </w:r>
      <w:r w:rsidR="00D37841">
        <w:t xml:space="preserve"> bomba y ajuste un caudal de entrada de 2 l/min. </w:t>
      </w:r>
      <w:proofErr w:type="spellStart"/>
      <w:r w:rsidR="00F70D78">
        <w:t>Dejá</w:t>
      </w:r>
      <w:proofErr w:type="spellEnd"/>
      <w:r w:rsidR="00F70D78">
        <w:t xml:space="preserve"> que </w:t>
      </w:r>
      <w:r w:rsidR="00D37841">
        <w:t>el canal se desarrolle durante 30 minutos. Si se desea, se puede registrar el rendimiento de sedimentos y la descarga del canal, pero esto no es esencial.</w:t>
      </w:r>
    </w:p>
    <w:p w14:paraId="12A95D14" w14:textId="77777777" w:rsidR="00D37841" w:rsidRDefault="00D37841" w:rsidP="00D37841">
      <w:pPr>
        <w:spacing w:after="160" w:line="259" w:lineRule="auto"/>
      </w:pPr>
      <w:r>
        <w:t>Se pueden colocar accesorios en el canal para simular pilas de puente, espigones, veletas, etc. Estos elementos deben hundirse parcialmente en el lecho del río para evitar su movimiento durante el recorrido. Se ha proporcionado una variedad de formas para que puedan investigarse los efectos de las formas aerodinámicas, de extremos planos y cilíndricas. Se pueden usar otros elementos para simular obstrucciones de flujo adicionales, como un guijarro para representar una roca. Cualquier objeto de este tipo debe ser lo suficientemente pesado como para permanecer inmóvil en el flujo.</w:t>
      </w:r>
    </w:p>
    <w:p w14:paraId="06647E38" w14:textId="4F702462" w:rsidR="00D37841" w:rsidRDefault="002571FD" w:rsidP="00D37841">
      <w:pPr>
        <w:spacing w:after="160" w:line="259" w:lineRule="auto"/>
      </w:pPr>
      <w:proofErr w:type="spellStart"/>
      <w:r>
        <w:t>Colocá</w:t>
      </w:r>
      <w:proofErr w:type="spellEnd"/>
      <w:r>
        <w:t xml:space="preserve"> </w:t>
      </w:r>
      <w:r w:rsidR="00D37841">
        <w:t>el objeto elegido en el canal principal aproximadamente a un tercio del camino hacia abajo del tanque de arena desde la entrada del río. Se debe observar y registrar cualquier cambio en la forma del canal y el desarrollo de agujeros de socavación y deposiciones de sedimentos. Las turbulencias de flujo y los remolinos se pueden localizar observando el reflejo de la luz en la superficie del agua.</w:t>
      </w:r>
    </w:p>
    <w:p w14:paraId="584AD56D" w14:textId="43001548" w:rsidR="00D37841" w:rsidRDefault="00A8682B" w:rsidP="00D37841">
      <w:pPr>
        <w:spacing w:after="160" w:line="259" w:lineRule="auto"/>
      </w:pPr>
      <w:proofErr w:type="spellStart"/>
      <w:r>
        <w:t>Aumentá</w:t>
      </w:r>
      <w:proofErr w:type="spellEnd"/>
      <w:r>
        <w:t xml:space="preserve"> la</w:t>
      </w:r>
      <w:r w:rsidR="00F336A4">
        <w:t xml:space="preserve"> </w:t>
      </w:r>
      <w:r w:rsidR="00D37841">
        <w:t xml:space="preserve">pendiente del valle en incrementos de 0,3-0,5%, observando el desarrollo del pozo de socavación y el canal a lo largo del tanque de arena. Se debe dejar el canal al menos 15 minutos después </w:t>
      </w:r>
      <w:r w:rsidR="00D37841">
        <w:lastRenderedPageBreak/>
        <w:t>de cada cambio de pendiente. Si se desea, se puede registrar la geometría de los pozos de socavación, el ancho y la profundidad del canal, la descarga, el rendimiento de sedimentos y la pendiente del valle.</w:t>
      </w:r>
    </w:p>
    <w:p w14:paraId="01917E9D" w14:textId="49EAA172" w:rsidR="00D37841" w:rsidRDefault="00D37841" w:rsidP="00D37841">
      <w:pPr>
        <w:spacing w:after="160" w:line="259" w:lineRule="auto"/>
      </w:pPr>
      <w:r>
        <w:t>El experimento puede variarse alterando la posición de la obstrucción dentro del ancho del canal y utilizando múltiples obstrucciones.</w:t>
      </w:r>
    </w:p>
    <w:p w14:paraId="2A776562" w14:textId="77777777" w:rsidR="00D37841" w:rsidRDefault="00D37841" w:rsidP="00D37841">
      <w:pPr>
        <w:spacing w:after="160" w:line="259" w:lineRule="auto"/>
      </w:pPr>
      <w:r>
        <w:t>20.3 Resultados</w:t>
      </w:r>
    </w:p>
    <w:p w14:paraId="41791FD7" w14:textId="77777777" w:rsidR="00D37841" w:rsidRDefault="00D37841" w:rsidP="00D37841">
      <w:pPr>
        <w:spacing w:after="160" w:line="259" w:lineRule="auto"/>
      </w:pPr>
      <w:r>
        <w:t>Se deben realizar diagramas de la forma en planta del canal, las obstrucciones del flujo, la turbulencia del flujo y las características de socavación para cada conjunto de condiciones.</w:t>
      </w:r>
    </w:p>
    <w:p w14:paraId="5EC760A2" w14:textId="77777777" w:rsidR="00D37841" w:rsidRDefault="00D37841" w:rsidP="00D37841">
      <w:pPr>
        <w:spacing w:after="160" w:line="259" w:lineRule="auto"/>
      </w:pPr>
      <w:r>
        <w:t>Pendiente del valle (%) Descarga del río (l/min) Rendimiento de sedimentos (g/min)</w:t>
      </w:r>
    </w:p>
    <w:p w14:paraId="21D3056A" w14:textId="77777777" w:rsidR="00D37841" w:rsidRDefault="00D37841" w:rsidP="00D37841">
      <w:pPr>
        <w:spacing w:after="160" w:line="259" w:lineRule="auto"/>
      </w:pPr>
      <w:r>
        <w:t>Un método para hacer diagramas del canal requiere dos reglas o varas de medir, las cuales deben ser rígidas y una de ellas debe tener al menos 1 metro de largo. Esta regla larga debe colocarse a lo largo de la parte superior del tanque de un lado al otro, paralela al extremo, y luego moverse a lo largo del tanque en pasos de 10 cm. En cada posición, se utiliza la segunda regla para medir la distancia desde la línea superior del tanque hasta la superficie de arena, en pasos a lo largo de todo el ancho del tanque. Se deben registrar puntos de referencia para características notables, como las posiciones de los lados del canal y cualquier turbulencia y remolinos de flujo. Se deben hacer bocetos más detallados de la geometría del pozo de socavación.</w:t>
      </w:r>
    </w:p>
    <w:p w14:paraId="37836FD3" w14:textId="77777777" w:rsidR="00D37841" w:rsidRDefault="00D37841" w:rsidP="00D37841">
      <w:pPr>
        <w:spacing w:after="160" w:line="259" w:lineRule="auto"/>
      </w:pPr>
      <w:r>
        <w:t>20.4 Conclusión</w:t>
      </w:r>
    </w:p>
    <w:p w14:paraId="47A289FE" w14:textId="4865D3F5" w:rsidR="00D37841" w:rsidRDefault="00D37841" w:rsidP="00D37841">
      <w:pPr>
        <w:spacing w:after="160" w:line="259" w:lineRule="auto"/>
      </w:pPr>
      <w:r>
        <w:t>Describa la forma en que la forma de una obstrucción influye en la cantidad de socavación del lecho y las orillas del río. Si se investigaron múltiples obstrucciones, comente sobre el efecto del espaciamiento, tanto a lo largo del canal como a lo largo de él. ¿Se pueden sacar conclusiones del modelo experimental sobre la mejor ubicación de los pilares de un puente a través de un río para minimizar la socavación y sobre la mejor sección transversal para la base de dichos pilares? ¿Qué otros factores deben considerarse al diseñar una estructura de río artificial, como un puente o un espigón?</w:t>
      </w:r>
    </w:p>
    <w:p w14:paraId="4B141673" w14:textId="5CAE0BF9" w:rsidR="00D37841" w:rsidRDefault="00D37841">
      <w:pPr>
        <w:spacing w:after="160" w:line="259" w:lineRule="auto"/>
      </w:pPr>
      <w:r>
        <w:br w:type="page"/>
      </w:r>
    </w:p>
    <w:p w14:paraId="43204B31" w14:textId="77777777" w:rsidR="00D37841" w:rsidRDefault="00D37841" w:rsidP="00D37841">
      <w:pPr>
        <w:spacing w:after="160" w:line="259" w:lineRule="auto"/>
      </w:pPr>
      <w:r>
        <w:lastRenderedPageBreak/>
        <w:t xml:space="preserve">21 </w:t>
      </w:r>
      <w:proofErr w:type="gramStart"/>
      <w:r>
        <w:t>Ejercicio</w:t>
      </w:r>
      <w:proofErr w:type="gramEnd"/>
      <w:r>
        <w:t xml:space="preserve"> G - Extracción de agua de un pozo en un acuífero confinado</w:t>
      </w:r>
    </w:p>
    <w:p w14:paraId="48F16D31" w14:textId="77777777" w:rsidR="00D37841" w:rsidRDefault="00D37841" w:rsidP="00D37841">
      <w:pPr>
        <w:spacing w:after="160" w:line="259" w:lineRule="auto"/>
      </w:pPr>
      <w:r>
        <w:t>21.1 Teoría</w:t>
      </w:r>
    </w:p>
    <w:p w14:paraId="70F6DB32" w14:textId="77777777" w:rsidR="00D37841" w:rsidRDefault="00D37841" w:rsidP="00D37841">
      <w:pPr>
        <w:spacing w:after="160" w:line="259" w:lineRule="auto"/>
      </w:pPr>
      <w:r>
        <w:t xml:space="preserve">Un acuífero es una capa que contiene agua en el suelo en la que es posible el flujo horizontal debido a su estructura vacía de interconexión. Estos poros a través de los cuales tiene lugar el flujo pueden ser muy pequeños y, generalmente, están entre los límites 2 mm - 0,02 </w:t>
      </w:r>
      <w:proofErr w:type="spellStart"/>
      <w:r>
        <w:t>mm.</w:t>
      </w:r>
      <w:proofErr w:type="spellEnd"/>
      <w:r>
        <w:t xml:space="preserve"> El movimiento es lento en comparación con la escorrentía superficial y el flujo suele ser laminar. El Número de Reynold en flujos de este tipo es muy bajo.</w:t>
      </w:r>
    </w:p>
    <w:p w14:paraId="49440AAB" w14:textId="77777777" w:rsidR="00D37841" w:rsidRDefault="00D37841" w:rsidP="00D37841">
      <w:pPr>
        <w:spacing w:after="160" w:line="259" w:lineRule="auto"/>
      </w:pPr>
      <w:r>
        <w:t>Un acuífero confinado es aquel que está cubierto por un estrato impermeable y, suponiendo límites en planos horizontales, todo movimiento de agua posterior debe realizarse en trayectorias horizontales. Por lo tanto, la recarga del acuífero sólo puede producirse cuando hay una ruptura en la cubierta permeable.</w:t>
      </w:r>
    </w:p>
    <w:p w14:paraId="525A258D" w14:textId="77777777" w:rsidR="00D37841" w:rsidRDefault="00D37841" w:rsidP="00D37841">
      <w:pPr>
        <w:spacing w:after="160" w:line="259" w:lineRule="auto"/>
      </w:pPr>
      <w:r>
        <w:t>Si el acuífero está completamente saturado, el agua subirá en un pozo y penetrará la cubierta hasta que se obtenga una presión de equilibrio en el fondo del pozo.</w:t>
      </w:r>
    </w:p>
    <w:p w14:paraId="4DD683E9" w14:textId="27AF17D7" w:rsidR="00D37841" w:rsidRDefault="00D37841" w:rsidP="00D37841">
      <w:pPr>
        <w:spacing w:after="160" w:line="259" w:lineRule="auto"/>
      </w:pPr>
      <w:r w:rsidRPr="00D37841">
        <w:rPr>
          <w:noProof/>
        </w:rPr>
        <w:drawing>
          <wp:inline distT="0" distB="0" distL="0" distR="0" wp14:anchorId="34AB2DE8" wp14:editId="1C634732">
            <wp:extent cx="2084070" cy="1116330"/>
            <wp:effectExtent l="0" t="0" r="0" b="7620"/>
            <wp:docPr id="322446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4070" cy="1116330"/>
                    </a:xfrm>
                    <a:prstGeom prst="rect">
                      <a:avLst/>
                    </a:prstGeom>
                    <a:noFill/>
                    <a:ln>
                      <a:noFill/>
                    </a:ln>
                  </pic:spPr>
                </pic:pic>
              </a:graphicData>
            </a:graphic>
          </wp:inline>
        </w:drawing>
      </w:r>
    </w:p>
    <w:p w14:paraId="675F6D7C" w14:textId="77777777" w:rsidR="00D37841" w:rsidRDefault="00D37841" w:rsidP="00D37841">
      <w:pPr>
        <w:spacing w:after="160" w:line="259" w:lineRule="auto"/>
      </w:pPr>
      <w:r>
        <w:t>Figura G1</w:t>
      </w:r>
    </w:p>
    <w:p w14:paraId="52F81107" w14:textId="77777777" w:rsidR="00D37841" w:rsidRDefault="00D37841" w:rsidP="00D37841">
      <w:pPr>
        <w:spacing w:after="160" w:line="259" w:lineRule="auto"/>
      </w:pPr>
      <w:r>
        <w:t>La superficie imaginaria que contiene las superficies de agua en cualquiera de estos pozos se llama superficie piezométrica y se puede considerar que se extiende en todas las direcciones, consulte la Figura G1. Si la superficie piezométrica se encuentra por encima de la superficie del suelo, el agua fluirá desde un pozo y penetrará en el acuífero sin la ayuda de una bomba. Esto ahora constituye un pozo artesiano.</w:t>
      </w:r>
    </w:p>
    <w:p w14:paraId="11B2115D" w14:textId="5EC0C751" w:rsidR="00D37841" w:rsidRDefault="00D37841" w:rsidP="00D37841">
      <w:pPr>
        <w:spacing w:after="160" w:line="259" w:lineRule="auto"/>
      </w:pPr>
      <w:r>
        <w:t xml:space="preserve">Cuando no hay movimiento de agua subterránea la superficie piezométrica debe ser horizontal y plana. En estas circunstancias, el agua subirá al mismo nivel en todos los pozos existentes. Si se extrae agua de un pozo mediante bombeo, la superficie piezométrica se deprime localmente a medida que el agua fluye hacia el pozo a través del acuífero. Esta es la situación que </w:t>
      </w:r>
      <w:r w:rsidR="00E014DF">
        <w:t>mostramos</w:t>
      </w:r>
      <w:r>
        <w:t xml:space="preserve"> en la Figura G2, y la ecuación de Darcy relaciona la velocidad local del agua en el acuífero con la pendiente de la superficie piezométrica de arriba.</w:t>
      </w:r>
    </w:p>
    <w:p w14:paraId="3EF223F3" w14:textId="7B14EFD0" w:rsidR="00D37841" w:rsidRDefault="00D37841" w:rsidP="00D37841">
      <w:pPr>
        <w:spacing w:after="160" w:line="259" w:lineRule="auto"/>
      </w:pPr>
      <w:r w:rsidRPr="00D37841">
        <w:rPr>
          <w:noProof/>
        </w:rPr>
        <w:drawing>
          <wp:inline distT="0" distB="0" distL="0" distR="0" wp14:anchorId="6F4068C3" wp14:editId="03555119">
            <wp:extent cx="2317750" cy="1510030"/>
            <wp:effectExtent l="0" t="0" r="6350" b="0"/>
            <wp:docPr id="14471388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7750" cy="1510030"/>
                    </a:xfrm>
                    <a:prstGeom prst="rect">
                      <a:avLst/>
                    </a:prstGeom>
                    <a:noFill/>
                    <a:ln>
                      <a:noFill/>
                    </a:ln>
                  </pic:spPr>
                </pic:pic>
              </a:graphicData>
            </a:graphic>
          </wp:inline>
        </w:drawing>
      </w:r>
    </w:p>
    <w:p w14:paraId="1C0E3344" w14:textId="7750CBC3" w:rsidR="00D37841" w:rsidRDefault="00D37841" w:rsidP="00D37841">
      <w:pPr>
        <w:spacing w:after="160" w:line="259" w:lineRule="auto"/>
      </w:pPr>
      <w:r>
        <w:t>Figura G2</w:t>
      </w:r>
    </w:p>
    <w:p w14:paraId="0685B731" w14:textId="47C778E7" w:rsidR="00D37841" w:rsidRDefault="00D37841" w:rsidP="00D37841">
      <w:pPr>
        <w:spacing w:after="160" w:line="259" w:lineRule="auto"/>
      </w:pPr>
      <w:r w:rsidRPr="00D37841">
        <w:rPr>
          <w:noProof/>
        </w:rPr>
        <w:lastRenderedPageBreak/>
        <w:drawing>
          <wp:inline distT="0" distB="0" distL="0" distR="0" wp14:anchorId="007BC6E6" wp14:editId="15430946">
            <wp:extent cx="1510030" cy="403860"/>
            <wp:effectExtent l="0" t="0" r="0" b="0"/>
            <wp:docPr id="17056344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0030" cy="403860"/>
                    </a:xfrm>
                    <a:prstGeom prst="rect">
                      <a:avLst/>
                    </a:prstGeom>
                    <a:noFill/>
                    <a:ln>
                      <a:noFill/>
                    </a:ln>
                  </pic:spPr>
                </pic:pic>
              </a:graphicData>
            </a:graphic>
          </wp:inline>
        </w:drawing>
      </w:r>
    </w:p>
    <w:p w14:paraId="1AE0123C" w14:textId="77777777" w:rsidR="00D37841" w:rsidRDefault="00D37841" w:rsidP="00D37841">
      <w:pPr>
        <w:spacing w:after="160" w:line="259" w:lineRule="auto"/>
      </w:pPr>
      <w:r>
        <w:t>y la ecuación de continuidad.</w:t>
      </w:r>
    </w:p>
    <w:p w14:paraId="2E94F3A8" w14:textId="2128361B" w:rsidR="00D37841" w:rsidRDefault="00D37841" w:rsidP="00D37841">
      <w:pPr>
        <w:spacing w:after="160" w:line="259" w:lineRule="auto"/>
      </w:pPr>
      <w:r>
        <w:t xml:space="preserve">Q = </w:t>
      </w:r>
      <w:proofErr w:type="spellStart"/>
      <w:r>
        <w:t>Qo</w:t>
      </w:r>
      <w:proofErr w:type="spellEnd"/>
      <w:r>
        <w:t xml:space="preserve"> = constante, conduce a la fórmula de </w:t>
      </w:r>
      <w:proofErr w:type="spellStart"/>
      <w:r>
        <w:t>Thiem</w:t>
      </w:r>
      <w:proofErr w:type="spellEnd"/>
    </w:p>
    <w:p w14:paraId="706D3A60" w14:textId="33B5BAD1" w:rsidR="00D37841" w:rsidRDefault="00D37841" w:rsidP="00D37841">
      <w:pPr>
        <w:spacing w:after="160" w:line="259" w:lineRule="auto"/>
      </w:pPr>
      <w:r w:rsidRPr="00D37841">
        <w:rPr>
          <w:noProof/>
        </w:rPr>
        <w:drawing>
          <wp:inline distT="0" distB="0" distL="0" distR="0" wp14:anchorId="6DF65150" wp14:editId="2100B894">
            <wp:extent cx="1477645" cy="403860"/>
            <wp:effectExtent l="0" t="0" r="8255" b="0"/>
            <wp:docPr id="272753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7645" cy="403860"/>
                    </a:xfrm>
                    <a:prstGeom prst="rect">
                      <a:avLst/>
                    </a:prstGeom>
                    <a:noFill/>
                    <a:ln>
                      <a:noFill/>
                    </a:ln>
                  </pic:spPr>
                </pic:pic>
              </a:graphicData>
            </a:graphic>
          </wp:inline>
        </w:drawing>
      </w:r>
    </w:p>
    <w:p w14:paraId="104E7443" w14:textId="77777777" w:rsidR="00D37841" w:rsidRDefault="00D37841" w:rsidP="00D37841">
      <w:pPr>
        <w:spacing w:after="160" w:line="259" w:lineRule="auto"/>
      </w:pPr>
    </w:p>
    <w:p w14:paraId="7E10C0F8" w14:textId="77777777" w:rsidR="00D37841" w:rsidRDefault="00D37841" w:rsidP="00D37841">
      <w:pPr>
        <w:spacing w:after="160" w:line="259" w:lineRule="auto"/>
      </w:pPr>
      <w:r>
        <w:t>en el cual</w:t>
      </w:r>
    </w:p>
    <w:p w14:paraId="63C7EB1E" w14:textId="77777777" w:rsidR="00D37841" w:rsidRDefault="00D37841" w:rsidP="00D37841">
      <w:pPr>
        <w:spacing w:after="160" w:line="259" w:lineRule="auto"/>
      </w:pPr>
      <w:r>
        <w:t>Q = tasa total de baja en el acuífero en el radio r</w:t>
      </w:r>
    </w:p>
    <w:p w14:paraId="0793D603" w14:textId="77777777" w:rsidR="00D37841" w:rsidRDefault="00D37841" w:rsidP="00D37841">
      <w:pPr>
        <w:spacing w:after="160" w:line="259" w:lineRule="auto"/>
      </w:pPr>
      <w:r>
        <w:t>v = velocidad del agua en el acuífero en el radio r</w:t>
      </w:r>
    </w:p>
    <w:p w14:paraId="4D85EB15" w14:textId="77777777" w:rsidR="00D37841" w:rsidRDefault="00D37841" w:rsidP="00D37841">
      <w:pPr>
        <w:spacing w:after="160" w:line="259" w:lineRule="auto"/>
      </w:pPr>
      <w:r>
        <w:t>H = espesor del acuífero</w:t>
      </w:r>
    </w:p>
    <w:p w14:paraId="25987519" w14:textId="77777777" w:rsidR="00D37841" w:rsidRDefault="00D37841" w:rsidP="00D37841">
      <w:pPr>
        <w:spacing w:after="160" w:line="259" w:lineRule="auto"/>
      </w:pPr>
      <w:r>
        <w:t>k = coeficiente de permeabilidad del acuífero</w:t>
      </w:r>
    </w:p>
    <w:p w14:paraId="64D10C35" w14:textId="77777777" w:rsidR="00D37841" w:rsidRDefault="00D37841" w:rsidP="00D37841">
      <w:pPr>
        <w:spacing w:after="160" w:line="259" w:lineRule="auto"/>
      </w:pPr>
      <w:r>
        <w:t>s = descenso de la superficie piezométrica en el radio r (desde la posición de reposo)</w:t>
      </w:r>
    </w:p>
    <w:p w14:paraId="42CE3C13" w14:textId="77777777" w:rsidR="00D37841" w:rsidRDefault="00D37841" w:rsidP="00D37841">
      <w:pPr>
        <w:spacing w:after="160" w:line="259" w:lineRule="auto"/>
      </w:pPr>
      <w:proofErr w:type="spellStart"/>
      <w:r>
        <w:t>Qo</w:t>
      </w:r>
      <w:proofErr w:type="spellEnd"/>
      <w:r>
        <w:t xml:space="preserve"> = descarga constante del pozo.</w:t>
      </w:r>
    </w:p>
    <w:p w14:paraId="7CE3712D" w14:textId="77777777" w:rsidR="00D37841" w:rsidRDefault="00D37841" w:rsidP="00D37841">
      <w:pPr>
        <w:spacing w:after="160" w:line="259" w:lineRule="auto"/>
      </w:pPr>
      <w:r>
        <w:t>El coeficiente de permeabilidad tiene las dimensiones de una velocidad y los valores típicos están en el rango de 0,04 a 0,004 mm/s.</w:t>
      </w:r>
    </w:p>
    <w:p w14:paraId="3C79C81B" w14:textId="77777777" w:rsidR="00D37841" w:rsidRDefault="00D37841" w:rsidP="00D37841">
      <w:pPr>
        <w:spacing w:after="160" w:line="259" w:lineRule="auto"/>
      </w:pPr>
      <w:r>
        <w:t>21.2 Procedimiento</w:t>
      </w:r>
    </w:p>
    <w:p w14:paraId="26FE77EC" w14:textId="77777777" w:rsidR="00D37841" w:rsidRDefault="00D37841" w:rsidP="00D37841">
      <w:pPr>
        <w:spacing w:after="160" w:line="259" w:lineRule="auto"/>
      </w:pPr>
      <w:r>
        <w:t>Extracción de un solo pozo en un acuífero confinado con simetría radial</w:t>
      </w:r>
    </w:p>
    <w:p w14:paraId="0B4B507C" w14:textId="77777777" w:rsidR="00D37841" w:rsidRDefault="00D37841" w:rsidP="00D37841">
      <w:pPr>
        <w:spacing w:after="160" w:line="259" w:lineRule="auto"/>
      </w:pPr>
      <w:r>
        <w:t>En este experimento se utiliza el pozo situado centralmente en el tanque de captación. Se excava una depresión poco profunda en la arena hasta que la parte superior del tubo de gasa quede expuesta. Ahora se prepara una superficie plana de arena en este nivel, lo suficientemente grande como para albergar el anillo cerrado, dispuesto con su abertura central sobre el tubo del pozo. El anillo cerrado ahora se coloca en posición con su tubo vertical central transparente (tubo de visión) en posición, y se excava una zanja poco profunda en la arena fuera de su periferia (ver Figura G3).</w:t>
      </w:r>
    </w:p>
    <w:p w14:paraId="7B1F9873" w14:textId="45D31253" w:rsidR="00D37841" w:rsidRDefault="00D37841" w:rsidP="00D37841">
      <w:pPr>
        <w:spacing w:after="160" w:line="259" w:lineRule="auto"/>
      </w:pPr>
      <w:r w:rsidRPr="00D37841">
        <w:rPr>
          <w:noProof/>
        </w:rPr>
        <w:drawing>
          <wp:inline distT="0" distB="0" distL="0" distR="0" wp14:anchorId="23B58E56" wp14:editId="062EA094">
            <wp:extent cx="3338830" cy="1148080"/>
            <wp:effectExtent l="0" t="0" r="0" b="0"/>
            <wp:docPr id="15973637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8830" cy="1148080"/>
                    </a:xfrm>
                    <a:prstGeom prst="rect">
                      <a:avLst/>
                    </a:prstGeom>
                    <a:noFill/>
                    <a:ln>
                      <a:noFill/>
                    </a:ln>
                  </pic:spPr>
                </pic:pic>
              </a:graphicData>
            </a:graphic>
          </wp:inline>
        </w:drawing>
      </w:r>
    </w:p>
    <w:p w14:paraId="635B5DEA" w14:textId="7BC62252" w:rsidR="00D37841" w:rsidRDefault="00D37841" w:rsidP="00D37841">
      <w:pPr>
        <w:spacing w:after="160" w:line="259" w:lineRule="auto"/>
      </w:pPr>
      <w:r>
        <w:t>Figura G3</w:t>
      </w:r>
    </w:p>
    <w:p w14:paraId="432ED50A" w14:textId="5B3AF311" w:rsidR="00D37841" w:rsidRDefault="00D37841" w:rsidP="00D37841">
      <w:pPr>
        <w:spacing w:after="160" w:line="259" w:lineRule="auto"/>
      </w:pPr>
      <w:r>
        <w:t xml:space="preserve">Conecte la tubería flexible de los dos drenajes franceses al </w:t>
      </w:r>
      <w:r w:rsidR="00311B5A">
        <w:t>acople rápido</w:t>
      </w:r>
      <w:r>
        <w:t xml:space="preserve"> de los dos medidores de flujo; estos se usarán como tuberías de entrada, no como drenajes, para este experimento. Manteniendo el mismo flujo a través de ambos medidores de flujo, inunde la arena hasta que el nivel del agua que rodea el anillo cerrado esté justo debajo de su borde o, si este nivel no es posible, tan cerca como sea posible. Será necesario pesar el anillo cerrado para que no flote cuando el lecho esté inundado, aproximadamente </w:t>
      </w:r>
      <w:r>
        <w:lastRenderedPageBreak/>
        <w:t>10 kg de peso. Los elementos utilizados para ello deben ser aptos para su uso en agua y no deben dañar el anillo. El nivel del agua en el tubo visor también debe poder observarse con las pesas colocadas.</w:t>
      </w:r>
    </w:p>
    <w:p w14:paraId="76AFC436" w14:textId="77777777" w:rsidR="00D37841" w:rsidRDefault="00D37841" w:rsidP="00D37841">
      <w:pPr>
        <w:spacing w:after="160" w:line="259" w:lineRule="auto"/>
      </w:pPr>
      <w:r>
        <w:t>El anillo cerrado forma el estrato impermeable superior que confina el acuífero (arena) y produce así la distribución radial del flujo requerida. Será necesario determinar la profundidad del acuífero (H) para utilizar en la ecuación (1) de "Extracción de agua de un pozo en un acuífero confinado". Ahora bien, si los valores r1 y r2, s1 y s2 se obtienen de las tomas de presión del manómetro o de los niveles de agua en la zanja periférica y el tubo de visión, se puede encontrar el valor del coeficiente de permeabilidad (k).</w:t>
      </w:r>
    </w:p>
    <w:p w14:paraId="500734D1" w14:textId="1782CCE6" w:rsidR="00D37841" w:rsidRDefault="00D37841" w:rsidP="00D37841">
      <w:pPr>
        <w:spacing w:after="160" w:line="259" w:lineRule="auto"/>
      </w:pPr>
      <w:r>
        <w:t xml:space="preserve">Por supuesto, </w:t>
      </w:r>
      <w:proofErr w:type="spellStart"/>
      <w:r>
        <w:t>Qo</w:t>
      </w:r>
      <w:proofErr w:type="spellEnd"/>
      <w:r>
        <w:t xml:space="preserve"> debe medirse a partir del flujo que sale del pozo. Para ello, el tubo de salida debe desviarse hacia </w:t>
      </w:r>
      <w:r w:rsidR="00A139FC">
        <w:t>una probeta</w:t>
      </w:r>
      <w:r w:rsidR="00495926">
        <w:t xml:space="preserve"> graduada</w:t>
      </w:r>
      <w:r>
        <w:t xml:space="preserve"> para recoger el flujo de salida durante un período de tiempo. Será necesario equilibrar las válvulas de entrada para que la extracción del pozo no provoque una caída del nivel freático mientras se toman lecturas de s y </w:t>
      </w:r>
      <w:proofErr w:type="spellStart"/>
      <w:r>
        <w:t>Qo</w:t>
      </w:r>
      <w:proofErr w:type="spellEnd"/>
      <w:r>
        <w:t>. También es importante comprobar que se vea una superficie de agua en el tubo de visión para garantizar que el acuífero permanezca completamente saturado en la región cercana a la pared.</w:t>
      </w:r>
    </w:p>
    <w:p w14:paraId="172A2711" w14:textId="3F8210AA" w:rsidR="00D37841" w:rsidRDefault="00D37841" w:rsidP="00D37841">
      <w:pPr>
        <w:spacing w:after="160" w:line="259" w:lineRule="auto"/>
      </w:pPr>
      <w:r>
        <w:t>A partir de las lecturas del manómetro se pueden trazar gráficos que muestran el nivel de la superficie piezométrica en secciones a lo largo del eje del tanque y en ángulo recto con él. También es posible preparar un plano a partir de estos gráficos que muestren las líneas de contorno de la superficie piezométrica.</w:t>
      </w:r>
    </w:p>
    <w:p w14:paraId="4A639BA0" w14:textId="77777777" w:rsidR="00D37841" w:rsidRDefault="00D37841" w:rsidP="00D37841">
      <w:pPr>
        <w:spacing w:after="160" w:line="259" w:lineRule="auto"/>
      </w:pPr>
    </w:p>
    <w:p w14:paraId="5413BDEB" w14:textId="77777777" w:rsidR="00D37841" w:rsidRDefault="00D37841" w:rsidP="00D37841">
      <w:pPr>
        <w:spacing w:after="160" w:line="259" w:lineRule="auto"/>
      </w:pPr>
      <w:r>
        <w:t>Extracción de un solo pozo en un acuífero confinado de planta rectangular.</w:t>
      </w:r>
    </w:p>
    <w:p w14:paraId="1469CC59" w14:textId="77777777" w:rsidR="00D37841" w:rsidRDefault="00D37841" w:rsidP="00D37841">
      <w:pPr>
        <w:spacing w:after="160" w:line="259" w:lineRule="auto"/>
      </w:pPr>
      <w:r>
        <w:t xml:space="preserve">El aparato está configurado exactamente de la misma manera que se describe en "Abstracción de un solo pozo en un acuífero confinado con simetría radial", excepto que el gran anillo rectangular cerrado se usa para sellar la parte superior del acuífero. Para cualquier forma de acuífero confinado, una variación de la fórmula de </w:t>
      </w:r>
      <w:proofErr w:type="spellStart"/>
      <w:r>
        <w:t>Thiem</w:t>
      </w:r>
      <w:proofErr w:type="spellEnd"/>
      <w:r>
        <w:t>, (1) en "Extracción de agua de un pozo en un acuífero confinado", relaciona la caída de la superficie del agua en un pozo con la de la superficie piezométrica sobre el acuífero vecino.</w:t>
      </w:r>
    </w:p>
    <w:p w14:paraId="39D11BFE" w14:textId="55EE4DEB" w:rsidR="00D37841" w:rsidRDefault="00D37841" w:rsidP="00D37841">
      <w:pPr>
        <w:spacing w:after="160" w:line="259" w:lineRule="auto"/>
      </w:pPr>
      <w:r w:rsidRPr="00D37841">
        <w:rPr>
          <w:noProof/>
        </w:rPr>
        <w:drawing>
          <wp:inline distT="0" distB="0" distL="0" distR="0" wp14:anchorId="4B89FBAA" wp14:editId="12F82D4B">
            <wp:extent cx="871855" cy="393700"/>
            <wp:effectExtent l="0" t="0" r="4445" b="6350"/>
            <wp:docPr id="6039053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855" cy="393700"/>
                    </a:xfrm>
                    <a:prstGeom prst="rect">
                      <a:avLst/>
                    </a:prstGeom>
                    <a:noFill/>
                    <a:ln>
                      <a:noFill/>
                    </a:ln>
                  </pic:spPr>
                </pic:pic>
              </a:graphicData>
            </a:graphic>
          </wp:inline>
        </w:drawing>
      </w:r>
      <w:r w:rsidRPr="00D37841">
        <w:t xml:space="preserve"> </w:t>
      </w:r>
      <w:r>
        <w:t xml:space="preserve">(Fórmula </w:t>
      </w:r>
      <w:proofErr w:type="spellStart"/>
      <w:r>
        <w:t>Dupuit</w:t>
      </w:r>
      <w:proofErr w:type="spellEnd"/>
      <w:r>
        <w:t>) (3)</w:t>
      </w:r>
    </w:p>
    <w:p w14:paraId="262BB8D1" w14:textId="77777777" w:rsidR="00D37841" w:rsidRDefault="00D37841" w:rsidP="00D37841">
      <w:pPr>
        <w:spacing w:after="160" w:line="259" w:lineRule="auto"/>
      </w:pPr>
      <w:r>
        <w:t>en donde s es la caída de la superficie piezométrica en un radio r del pozo y Ro es la constante de integración que se describe a continuación. Esta ecuación es válida sólo para el área cercana al pozo (r pequeño) y, usando un valor k determinado en "Abstracción de un solo pozo en un acuífero confinado", la elevación de la superficie piezométrica se puede calcular usando la ecuación (3). Para un acuífero confinado, Ro tiene el valor donde es el diámetro de la capa restrictiva y, en un acuífero de planta rectangular de ancho 2L, Ro tiene el valor 1,27 L (Fig. G4).</w:t>
      </w:r>
    </w:p>
    <w:p w14:paraId="791C9B45" w14:textId="77777777" w:rsidR="00D37841" w:rsidRDefault="00D37841" w:rsidP="00D37841">
      <w:pPr>
        <w:spacing w:after="160" w:line="259" w:lineRule="auto"/>
      </w:pPr>
      <w:r w:rsidRPr="00D37841">
        <w:rPr>
          <w:noProof/>
        </w:rPr>
        <w:drawing>
          <wp:inline distT="0" distB="0" distL="0" distR="0" wp14:anchorId="06570A67" wp14:editId="1E05E6A2">
            <wp:extent cx="2466975" cy="1456690"/>
            <wp:effectExtent l="0" t="0" r="9525" b="0"/>
            <wp:docPr id="20469368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456690"/>
                    </a:xfrm>
                    <a:prstGeom prst="rect">
                      <a:avLst/>
                    </a:prstGeom>
                    <a:noFill/>
                    <a:ln>
                      <a:noFill/>
                    </a:ln>
                  </pic:spPr>
                </pic:pic>
              </a:graphicData>
            </a:graphic>
          </wp:inline>
        </w:drawing>
      </w:r>
    </w:p>
    <w:p w14:paraId="765DDFB9" w14:textId="6C2F9965" w:rsidR="00D37841" w:rsidRDefault="00D37841" w:rsidP="00D37841">
      <w:pPr>
        <w:spacing w:after="160" w:line="259" w:lineRule="auto"/>
      </w:pPr>
      <w:r>
        <w:lastRenderedPageBreak/>
        <w:t>Figura G4</w:t>
      </w:r>
    </w:p>
    <w:p w14:paraId="05181473" w14:textId="0A5CA616" w:rsidR="00D37841" w:rsidRDefault="00D37841" w:rsidP="00D37841">
      <w:pPr>
        <w:spacing w:after="160" w:line="259" w:lineRule="auto"/>
      </w:pPr>
      <w:r>
        <w:t xml:space="preserve">Se sugiere que los valores de s se calculen utilizando el valor medido de </w:t>
      </w:r>
      <w:proofErr w:type="spellStart"/>
      <w:r>
        <w:t>Qo</w:t>
      </w:r>
      <w:proofErr w:type="spellEnd"/>
      <w:r>
        <w:t xml:space="preserve"> y la ecuación (3), (con el valor apropiado de Ro) y luego se dibuje una línea en una gráfica de s contra r para representar estos valores. Ahora se pueden dibujar más puntos en el mismo gráfico a partir de los valores de medición obtenidos con los tubos manómetros.</w:t>
      </w:r>
    </w:p>
    <w:p w14:paraId="6CB279F4" w14:textId="77777777" w:rsidR="00D37841" w:rsidRDefault="00D37841" w:rsidP="00D37841">
      <w:pPr>
        <w:spacing w:after="160" w:line="259" w:lineRule="auto"/>
      </w:pPr>
      <w:r>
        <w:t xml:space="preserve">21.3 Resultados Volumen recogido I Tiempo para recoger </w:t>
      </w:r>
      <w:proofErr w:type="spellStart"/>
      <w:r>
        <w:t>seg</w:t>
      </w:r>
      <w:proofErr w:type="spellEnd"/>
      <w:r>
        <w:t xml:space="preserve"> Q0 m3/s H m Posición de toma m Lecturas del manómetro m S (= lectura del manómetro H)</w:t>
      </w:r>
    </w:p>
    <w:p w14:paraId="15FD6F84" w14:textId="77777777" w:rsidR="00D37841" w:rsidRDefault="00D37841" w:rsidP="00D37841">
      <w:pPr>
        <w:spacing w:after="160" w:line="259" w:lineRule="auto"/>
      </w:pPr>
      <w:r>
        <w:t>Calcule k a partir de una de las dos ecuaciones proporcionadas en la teoría.</w:t>
      </w:r>
    </w:p>
    <w:p w14:paraId="36ABE7C1" w14:textId="77777777" w:rsidR="00D37841" w:rsidRDefault="00D37841" w:rsidP="00D37841">
      <w:pPr>
        <w:spacing w:after="160" w:line="259" w:lineRule="auto"/>
      </w:pPr>
      <w:r>
        <w:t>21.4 Conclusión</w:t>
      </w:r>
    </w:p>
    <w:p w14:paraId="40F0DE63" w14:textId="7BE6B7EB" w:rsidR="00D37841" w:rsidRDefault="00D37841" w:rsidP="00D37841">
      <w:pPr>
        <w:spacing w:after="160" w:line="259" w:lineRule="auto"/>
      </w:pPr>
      <w:r>
        <w:t>Comparar los resultados obtenidos con valores típicos de permeabilidad de diferentes tipos de acuífero.</w:t>
      </w:r>
    </w:p>
    <w:p w14:paraId="483A185C" w14:textId="6862796E" w:rsidR="00113DD6" w:rsidRDefault="00113DD6">
      <w:pPr>
        <w:spacing w:after="160" w:line="259" w:lineRule="auto"/>
      </w:pPr>
      <w:r>
        <w:br w:type="page"/>
      </w:r>
    </w:p>
    <w:p w14:paraId="200538F2" w14:textId="77777777" w:rsidR="00113DD6" w:rsidRDefault="00113DD6" w:rsidP="00113DD6">
      <w:pPr>
        <w:spacing w:after="160" w:line="259" w:lineRule="auto"/>
      </w:pPr>
      <w:r>
        <w:lastRenderedPageBreak/>
        <w:t xml:space="preserve">22 </w:t>
      </w:r>
      <w:proofErr w:type="gramStart"/>
      <w:r>
        <w:t>Ejercicio</w:t>
      </w:r>
      <w:proofErr w:type="gramEnd"/>
      <w:r>
        <w:t xml:space="preserve"> H - Extracción de agua de un pozo en un acuífero libre</w:t>
      </w:r>
    </w:p>
    <w:p w14:paraId="036666B2" w14:textId="77777777" w:rsidR="00113DD6" w:rsidRDefault="00113DD6" w:rsidP="00113DD6">
      <w:pPr>
        <w:spacing w:after="160" w:line="259" w:lineRule="auto"/>
      </w:pPr>
      <w:r>
        <w:t>22.1 Teoría</w:t>
      </w:r>
    </w:p>
    <w:p w14:paraId="0A7E78C9" w14:textId="77777777" w:rsidR="00113DD6" w:rsidRDefault="00113DD6" w:rsidP="00113DD6">
      <w:pPr>
        <w:spacing w:after="160" w:line="259" w:lineRule="auto"/>
      </w:pPr>
      <w:r>
        <w:t>La figura H1 muestra un acuífero libre situado sobre una base impermeable. No hay recarga por lluvia ni pérdida de agua por evapotranspiración y en consecuencia el nivel freático es horizontal. En un acuífero libre la superficie piezométrica coincide con el límite superior de la zona saturada y esto comúnmente se denomina nivel freático.</w:t>
      </w:r>
    </w:p>
    <w:p w14:paraId="7FFA6688" w14:textId="163C164E" w:rsidR="00113DD6" w:rsidRDefault="00113DD6" w:rsidP="00113DD6">
      <w:pPr>
        <w:spacing w:after="160" w:line="259" w:lineRule="auto"/>
      </w:pPr>
      <w:r w:rsidRPr="00113DD6">
        <w:rPr>
          <w:noProof/>
        </w:rPr>
        <w:drawing>
          <wp:inline distT="0" distB="0" distL="0" distR="0" wp14:anchorId="3A35DDA4" wp14:editId="0B53504B">
            <wp:extent cx="2243455" cy="1403350"/>
            <wp:effectExtent l="0" t="0" r="4445" b="6350"/>
            <wp:docPr id="7968060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3455" cy="1403350"/>
                    </a:xfrm>
                    <a:prstGeom prst="rect">
                      <a:avLst/>
                    </a:prstGeom>
                    <a:noFill/>
                    <a:ln>
                      <a:noFill/>
                    </a:ln>
                  </pic:spPr>
                </pic:pic>
              </a:graphicData>
            </a:graphic>
          </wp:inline>
        </w:drawing>
      </w:r>
    </w:p>
    <w:p w14:paraId="30EC5A63" w14:textId="77777777" w:rsidR="00113DD6" w:rsidRDefault="00113DD6" w:rsidP="00113DD6">
      <w:pPr>
        <w:spacing w:after="160" w:line="259" w:lineRule="auto"/>
      </w:pPr>
      <w:r>
        <w:t>Figura H1</w:t>
      </w:r>
    </w:p>
    <w:p w14:paraId="7654579C" w14:textId="77777777" w:rsidR="00113DD6" w:rsidRDefault="00113DD6" w:rsidP="00113DD6">
      <w:pPr>
        <w:spacing w:after="160" w:line="259" w:lineRule="auto"/>
      </w:pPr>
      <w:r>
        <w:t xml:space="preserve">La extracción de agua subterránea de un pozo dará como resultado nuevamente una disminución del nivel </w:t>
      </w:r>
      <w:proofErr w:type="gramStart"/>
      <w:r>
        <w:t>freático</w:t>
      </w:r>
      <w:proofErr w:type="gramEnd"/>
      <w:r>
        <w:t xml:space="preserve"> pero, en el acuífero libre considerado, esto significa al mismo tiempo una reducción de la profundidad saturada disponible para el flujo de agua. Las ecuaciones de flujo quedan así:</w:t>
      </w:r>
    </w:p>
    <w:p w14:paraId="1CB1FF19" w14:textId="1F28B757" w:rsidR="00113DD6" w:rsidRDefault="00113DD6" w:rsidP="00113DD6">
      <w:pPr>
        <w:spacing w:after="160" w:line="259" w:lineRule="auto"/>
      </w:pPr>
      <w:r>
        <w:t xml:space="preserve">Darcy </w:t>
      </w:r>
      <w:r w:rsidRPr="00113DD6">
        <w:rPr>
          <w:noProof/>
        </w:rPr>
        <w:drawing>
          <wp:inline distT="0" distB="0" distL="0" distR="0" wp14:anchorId="2037DD83" wp14:editId="04C89C81">
            <wp:extent cx="871855" cy="382905"/>
            <wp:effectExtent l="0" t="0" r="4445" b="0"/>
            <wp:docPr id="4387806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1855" cy="382905"/>
                    </a:xfrm>
                    <a:prstGeom prst="rect">
                      <a:avLst/>
                    </a:prstGeom>
                    <a:noFill/>
                    <a:ln>
                      <a:noFill/>
                    </a:ln>
                  </pic:spPr>
                </pic:pic>
              </a:graphicData>
            </a:graphic>
          </wp:inline>
        </w:drawing>
      </w:r>
    </w:p>
    <w:p w14:paraId="73942CA2" w14:textId="77777777" w:rsidR="00113DD6" w:rsidRDefault="00113DD6" w:rsidP="00113DD6">
      <w:pPr>
        <w:spacing w:after="160" w:line="259" w:lineRule="auto"/>
      </w:pPr>
      <w:r>
        <w:t xml:space="preserve">continuidad Q = constante = </w:t>
      </w:r>
      <w:proofErr w:type="spellStart"/>
      <w:r>
        <w:t>Qo</w:t>
      </w:r>
      <w:proofErr w:type="spellEnd"/>
    </w:p>
    <w:p w14:paraId="168138CB" w14:textId="1EB3BFEE" w:rsidR="00113DD6" w:rsidRDefault="00113DD6" w:rsidP="00113DD6">
      <w:pPr>
        <w:spacing w:after="160" w:line="259" w:lineRule="auto"/>
      </w:pPr>
      <w:r>
        <w:t xml:space="preserve">combinando </w:t>
      </w:r>
      <w:proofErr w:type="spellStart"/>
      <w:r>
        <w:t>hdh</w:t>
      </w:r>
      <w:proofErr w:type="spellEnd"/>
      <w:r>
        <w:t xml:space="preserve"> </w:t>
      </w:r>
      <w:r w:rsidRPr="00113DD6">
        <w:rPr>
          <w:noProof/>
        </w:rPr>
        <w:drawing>
          <wp:inline distT="0" distB="0" distL="0" distR="0" wp14:anchorId="02DDABB3" wp14:editId="27E887F0">
            <wp:extent cx="595630" cy="414655"/>
            <wp:effectExtent l="0" t="0" r="0" b="4445"/>
            <wp:docPr id="18404993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30" cy="414655"/>
                    </a:xfrm>
                    <a:prstGeom prst="rect">
                      <a:avLst/>
                    </a:prstGeom>
                    <a:noFill/>
                    <a:ln>
                      <a:noFill/>
                    </a:ln>
                  </pic:spPr>
                </pic:pic>
              </a:graphicData>
            </a:graphic>
          </wp:inline>
        </w:drawing>
      </w:r>
    </w:p>
    <w:p w14:paraId="766C739F" w14:textId="1D9511B2" w:rsidR="00113DD6" w:rsidRDefault="00C214AE" w:rsidP="00113DD6">
      <w:pPr>
        <w:spacing w:after="160" w:line="259" w:lineRule="auto"/>
      </w:pPr>
      <w:r>
        <w:t>h</w:t>
      </w:r>
      <w:r w:rsidRPr="00C214AE">
        <w:rPr>
          <w:vertAlign w:val="subscript"/>
        </w:rPr>
        <w:t>2</w:t>
      </w:r>
      <w:r w:rsidR="00113DD6">
        <w:t xml:space="preserve"> integrado </w:t>
      </w:r>
      <w:r w:rsidR="00113DD6" w:rsidRPr="00113DD6">
        <w:rPr>
          <w:noProof/>
        </w:rPr>
        <w:drawing>
          <wp:inline distT="0" distB="0" distL="0" distR="0" wp14:anchorId="01F97D3A" wp14:editId="36D8E3D7">
            <wp:extent cx="1052830" cy="403860"/>
            <wp:effectExtent l="0" t="0" r="0" b="0"/>
            <wp:docPr id="9203891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p>
    <w:p w14:paraId="399C9D96" w14:textId="77777777" w:rsidR="00113DD6" w:rsidRDefault="00113DD6" w:rsidP="00113DD6">
      <w:pPr>
        <w:spacing w:after="160" w:line="259" w:lineRule="auto"/>
      </w:pPr>
      <w:r>
        <w:t xml:space="preserve">o en forma de Fórmula </w:t>
      </w:r>
      <w:proofErr w:type="spellStart"/>
      <w:r>
        <w:t>Dupuit</w:t>
      </w:r>
      <w:proofErr w:type="spellEnd"/>
    </w:p>
    <w:p w14:paraId="48566307" w14:textId="4A053C74" w:rsidR="00113DD6" w:rsidRDefault="00113DD6" w:rsidP="00113DD6">
      <w:pPr>
        <w:spacing w:after="160" w:line="259" w:lineRule="auto"/>
      </w:pPr>
      <w:r w:rsidRPr="00113DD6">
        <w:rPr>
          <w:noProof/>
        </w:rPr>
        <w:drawing>
          <wp:inline distT="0" distB="0" distL="0" distR="0" wp14:anchorId="769D5521" wp14:editId="3E39C9F3">
            <wp:extent cx="1477645" cy="403860"/>
            <wp:effectExtent l="0" t="0" r="8255" b="0"/>
            <wp:docPr id="21104261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7645" cy="403860"/>
                    </a:xfrm>
                    <a:prstGeom prst="rect">
                      <a:avLst/>
                    </a:prstGeom>
                    <a:noFill/>
                    <a:ln>
                      <a:noFill/>
                    </a:ln>
                  </pic:spPr>
                </pic:pic>
              </a:graphicData>
            </a:graphic>
          </wp:inline>
        </w:drawing>
      </w:r>
      <w:r w:rsidRPr="00113DD6">
        <w:t xml:space="preserve"> </w:t>
      </w:r>
      <w:r>
        <w:t>(1)</w:t>
      </w:r>
    </w:p>
    <w:p w14:paraId="3521CDB9" w14:textId="77777777" w:rsidR="00113DD6" w:rsidRDefault="00113DD6" w:rsidP="00113DD6">
      <w:pPr>
        <w:spacing w:after="160" w:line="259" w:lineRule="auto"/>
      </w:pPr>
      <w:r>
        <w:t xml:space="preserve">en el que las constantes de integración </w:t>
      </w:r>
      <w:proofErr w:type="spellStart"/>
      <w:r>
        <w:t>Qo</w:t>
      </w:r>
      <w:proofErr w:type="spellEnd"/>
      <w:r>
        <w:t xml:space="preserve"> y Ro deben determinarse a partir de las condiciones de contorno.</w:t>
      </w:r>
    </w:p>
    <w:p w14:paraId="6CDE054D" w14:textId="77777777" w:rsidR="00113DD6" w:rsidRDefault="00113DD6" w:rsidP="00113DD6">
      <w:pPr>
        <w:spacing w:after="160" w:line="259" w:lineRule="auto"/>
      </w:pPr>
      <w:r>
        <w:t>En este caso</w:t>
      </w:r>
    </w:p>
    <w:p w14:paraId="1C7E45AC" w14:textId="77777777" w:rsidR="00113DD6" w:rsidRDefault="00113DD6" w:rsidP="00113DD6">
      <w:pPr>
        <w:spacing w:after="160" w:line="259" w:lineRule="auto"/>
      </w:pPr>
      <w:r>
        <w:t>H = profundidad de la zona saturada antes del bombeo</w:t>
      </w:r>
    </w:p>
    <w:p w14:paraId="3343A423" w14:textId="77777777" w:rsidR="00113DD6" w:rsidRDefault="00113DD6" w:rsidP="00113DD6">
      <w:pPr>
        <w:spacing w:after="160" w:line="259" w:lineRule="auto"/>
      </w:pPr>
      <w:r>
        <w:t>h = (H - s) donde</w:t>
      </w:r>
    </w:p>
    <w:p w14:paraId="24D96853" w14:textId="44FCA596" w:rsidR="00D37841" w:rsidRDefault="00113DD6" w:rsidP="00113DD6">
      <w:pPr>
        <w:spacing w:after="160" w:line="259" w:lineRule="auto"/>
      </w:pPr>
      <w:r>
        <w:t>s = descenso de la superficie del agua debido al bombeo.</w:t>
      </w:r>
    </w:p>
    <w:p w14:paraId="31DC33E8" w14:textId="4AD48297" w:rsidR="00113DD6" w:rsidRDefault="00113DD6" w:rsidP="00113DD6">
      <w:pPr>
        <w:spacing w:after="160" w:line="259" w:lineRule="auto"/>
      </w:pPr>
      <w:r w:rsidRPr="00113DD6">
        <w:t xml:space="preserve">Al sustituir h (H - s) esto conduce a la ecuación de </w:t>
      </w:r>
      <w:proofErr w:type="spellStart"/>
      <w:r w:rsidRPr="00113DD6">
        <w:t>Thiem</w:t>
      </w:r>
      <w:proofErr w:type="spellEnd"/>
      <w:r w:rsidRPr="00113DD6">
        <w:t>.</w:t>
      </w:r>
    </w:p>
    <w:p w14:paraId="5D9646DC" w14:textId="79E57AF7" w:rsidR="00113DD6" w:rsidRDefault="00113DD6" w:rsidP="00113DD6">
      <w:pPr>
        <w:spacing w:after="160" w:line="259" w:lineRule="auto"/>
      </w:pPr>
      <w:r w:rsidRPr="00113DD6">
        <w:rPr>
          <w:noProof/>
        </w:rPr>
        <w:lastRenderedPageBreak/>
        <w:drawing>
          <wp:inline distT="0" distB="0" distL="0" distR="0" wp14:anchorId="3EB0D012" wp14:editId="198F32A2">
            <wp:extent cx="1510030" cy="436245"/>
            <wp:effectExtent l="0" t="0" r="0" b="1905"/>
            <wp:docPr id="19552450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0030" cy="436245"/>
                    </a:xfrm>
                    <a:prstGeom prst="rect">
                      <a:avLst/>
                    </a:prstGeom>
                    <a:noFill/>
                    <a:ln>
                      <a:noFill/>
                    </a:ln>
                  </pic:spPr>
                </pic:pic>
              </a:graphicData>
            </a:graphic>
          </wp:inline>
        </w:drawing>
      </w:r>
      <w:r>
        <w:t>(2)</w:t>
      </w:r>
    </w:p>
    <w:p w14:paraId="494E6F35" w14:textId="77777777" w:rsidR="00113DD6" w:rsidRDefault="00113DD6" w:rsidP="00113DD6">
      <w:pPr>
        <w:spacing w:after="160" w:line="259" w:lineRule="auto"/>
      </w:pPr>
      <w:r>
        <w:t>22.2 Procedimiento</w:t>
      </w:r>
    </w:p>
    <w:p w14:paraId="610D151A" w14:textId="77777777" w:rsidR="00113DD6" w:rsidRDefault="00113DD6" w:rsidP="00113DD6">
      <w:pPr>
        <w:spacing w:after="160" w:line="259" w:lineRule="auto"/>
      </w:pPr>
      <w:r>
        <w:t>Cono de depresión para un solo pozo en un acuífero libre</w:t>
      </w:r>
    </w:p>
    <w:p w14:paraId="4DEF5FE9" w14:textId="5E10BB8F" w:rsidR="00113DD6" w:rsidRDefault="00113DD6" w:rsidP="00113DD6">
      <w:pPr>
        <w:spacing w:after="160" w:line="259" w:lineRule="auto"/>
      </w:pPr>
      <w:r>
        <w:t xml:space="preserve">Para este experimento no se coloca ninguna capa sobre la arena en el área del pozo y la superficie de la arena debe ser horizontal y plana. </w:t>
      </w:r>
      <w:proofErr w:type="spellStart"/>
      <w:r w:rsidR="00A25B3F">
        <w:t>Asegurate</w:t>
      </w:r>
      <w:proofErr w:type="spellEnd"/>
      <w:r w:rsidR="00A25B3F">
        <w:t xml:space="preserve"> </w:t>
      </w:r>
      <w:r>
        <w:t xml:space="preserve">de que las válvulas de drenaje de los dos pozos cilíndricos estén en la posición cerrada. Conecte la tubería flexible de los dos drenajes franceses al </w:t>
      </w:r>
      <w:r w:rsidR="00311B5A">
        <w:t>acople rápido</w:t>
      </w:r>
      <w:r>
        <w:t xml:space="preserve"> de los dos medidores de flujo; estos se usarán como tuberías de entrada, no como drenajes, para este experimento. Manteniendo el mismo flujo a través de ambos medidores de flujo, inunde la arena hasta que el nivel del agua en el tubo del manómetro esté justo por debajo del nivel de arena en el tanque. </w:t>
      </w:r>
      <w:r w:rsidR="00BE5774">
        <w:t xml:space="preserve">Abrí la </w:t>
      </w:r>
      <w:r>
        <w:t xml:space="preserve">válvula de drenaje debajo del pozo colocado centralmente entre los puntos de toma del manómetro (el pozo de la derecha cuando mira hacia el aparato desde el lado que sostiene los medidores de flujo y el conjunto de manómetros). </w:t>
      </w:r>
      <w:proofErr w:type="spellStart"/>
      <w:r w:rsidR="00E035BC">
        <w:t>Ajustá</w:t>
      </w:r>
      <w:proofErr w:type="spellEnd"/>
      <w:r w:rsidR="00E035BC">
        <w:t xml:space="preserve"> la</w:t>
      </w:r>
      <w:r>
        <w:t xml:space="preserve">s válvulas de flujo y drenaje para lograr una buena extracción en el pozo (como </w:t>
      </w:r>
      <w:r w:rsidR="00E014DF">
        <w:t>mostramos</w:t>
      </w:r>
      <w:r>
        <w:t xml:space="preserve"> en los manómetros) y condiciones estables.</w:t>
      </w:r>
    </w:p>
    <w:p w14:paraId="733F42D6" w14:textId="77777777" w:rsidR="00113DD6" w:rsidRDefault="00113DD6" w:rsidP="00113DD6">
      <w:pPr>
        <w:spacing w:after="160" w:line="259" w:lineRule="auto"/>
      </w:pPr>
      <w:r>
        <w:t xml:space="preserve">Se pueden extraer gráficos de la elevación del nivel freático a partir de las lecturas del manómetro para la extracción del pozo ubicado centralmente y, a partir de ellos, se puede preparar un plano de contorno de la superficie del nivel freático. Siempre que el coeficiente de permeabilidad k haya sido determinado mediante el método anterior, ahora se pueden determinar los valores teóricos de s a partir de las ecuaciones proporcionadas y compararlos con los valores experimentales trazados. La fórmula de </w:t>
      </w:r>
      <w:proofErr w:type="spellStart"/>
      <w:r>
        <w:t>Dupuit</w:t>
      </w:r>
      <w:proofErr w:type="spellEnd"/>
      <w:r>
        <w:t xml:space="preserve"> en la forma dada en la ecuación (1) se puede utilizar para pequeños abatimientos en el área cercana al pozo (tomar el valor de Ro igual a la mitad del ancho del tanque de captación), mientras que la fórmula de </w:t>
      </w:r>
      <w:proofErr w:type="spellStart"/>
      <w:r>
        <w:t>Thiem</w:t>
      </w:r>
      <w:proofErr w:type="spellEnd"/>
      <w:r>
        <w:t>, ecuación (2), puede utilizarse para las zonas más alejadas.</w:t>
      </w:r>
    </w:p>
    <w:p w14:paraId="5CF3F9BC" w14:textId="3767BDFE" w:rsidR="00113DD6" w:rsidRDefault="00113DD6" w:rsidP="00113DD6">
      <w:pPr>
        <w:spacing w:after="160" w:line="259" w:lineRule="auto"/>
      </w:pPr>
      <w:r>
        <w:t xml:space="preserve">Como en los otros experimentos de pozos, </w:t>
      </w:r>
      <w:proofErr w:type="spellStart"/>
      <w:r>
        <w:t>Qo</w:t>
      </w:r>
      <w:proofErr w:type="spellEnd"/>
      <w:r>
        <w:t xml:space="preserve">, se debe medir la descarga. Para ello, el tubo de salida debe desviarse hacia </w:t>
      </w:r>
      <w:r w:rsidR="00A139FC">
        <w:t>una probeta</w:t>
      </w:r>
      <w:r w:rsidR="00495926">
        <w:t xml:space="preserve"> graduada</w:t>
      </w:r>
      <w:r>
        <w:t xml:space="preserve"> para recoger el flujo de salida durante un período de tiempo. Será necesario equilibrar las válvulas de entrada para que la extracción del pozo no provoque una caída del nivel freático mientras se toman lecturas de s y </w:t>
      </w:r>
      <w:proofErr w:type="spellStart"/>
      <w:r>
        <w:t>Qo</w:t>
      </w:r>
      <w:proofErr w:type="spellEnd"/>
      <w:r>
        <w:t>. También es importante comprobar que sea visible una superficie de agua en el tubo vertical para garantizar que el acuífero permanezca completamente saturado en la región cercana a la pared.</w:t>
      </w:r>
    </w:p>
    <w:p w14:paraId="16C09404" w14:textId="77777777" w:rsidR="00113DD6" w:rsidRDefault="00113DD6" w:rsidP="00113DD6">
      <w:pPr>
        <w:spacing w:after="160" w:line="259" w:lineRule="auto"/>
      </w:pPr>
      <w:r>
        <w:t>22.3 Resultados</w:t>
      </w:r>
    </w:p>
    <w:p w14:paraId="74FB1473" w14:textId="77777777" w:rsidR="00113DD6" w:rsidRDefault="00113DD6" w:rsidP="00113DD6">
      <w:pPr>
        <w:spacing w:after="160" w:line="259" w:lineRule="auto"/>
      </w:pPr>
      <w:r>
        <w:t>Volumen recolectado</w:t>
      </w:r>
    </w:p>
    <w:p w14:paraId="5F4C660E" w14:textId="77777777" w:rsidR="00113DD6" w:rsidRDefault="00113DD6" w:rsidP="00113DD6">
      <w:pPr>
        <w:spacing w:after="160" w:line="259" w:lineRule="auto"/>
      </w:pPr>
      <w:r>
        <w:t>I</w:t>
      </w:r>
    </w:p>
    <w:p w14:paraId="10F3FEAE" w14:textId="77777777" w:rsidR="00113DD6" w:rsidRDefault="00113DD6" w:rsidP="00113DD6">
      <w:pPr>
        <w:spacing w:after="160" w:line="259" w:lineRule="auto"/>
      </w:pPr>
      <w:r>
        <w:t>hora de recoger</w:t>
      </w:r>
    </w:p>
    <w:p w14:paraId="7B7E19A5" w14:textId="77777777" w:rsidR="00113DD6" w:rsidRDefault="00113DD6" w:rsidP="00113DD6">
      <w:pPr>
        <w:spacing w:after="160" w:line="259" w:lineRule="auto"/>
      </w:pPr>
      <w:r>
        <w:t>segundo</w:t>
      </w:r>
    </w:p>
    <w:p w14:paraId="2FAAD73D" w14:textId="77777777" w:rsidR="00113DD6" w:rsidRDefault="00113DD6" w:rsidP="00113DD6">
      <w:pPr>
        <w:spacing w:after="160" w:line="259" w:lineRule="auto"/>
      </w:pPr>
      <w:r>
        <w:t>Q0</w:t>
      </w:r>
    </w:p>
    <w:p w14:paraId="48100239" w14:textId="77777777" w:rsidR="00113DD6" w:rsidRDefault="00113DD6" w:rsidP="00113DD6">
      <w:pPr>
        <w:spacing w:after="160" w:line="259" w:lineRule="auto"/>
      </w:pPr>
      <w:r>
        <w:t>m3/s</w:t>
      </w:r>
    </w:p>
    <w:p w14:paraId="29320DFD" w14:textId="77777777" w:rsidR="00113DD6" w:rsidRDefault="00113DD6" w:rsidP="00113DD6">
      <w:pPr>
        <w:spacing w:after="160" w:line="259" w:lineRule="auto"/>
      </w:pPr>
      <w:r>
        <w:t>h</w:t>
      </w:r>
    </w:p>
    <w:p w14:paraId="004F6F1E" w14:textId="77777777" w:rsidR="00113DD6" w:rsidRDefault="00113DD6" w:rsidP="00113DD6">
      <w:pPr>
        <w:spacing w:after="160" w:line="259" w:lineRule="auto"/>
      </w:pPr>
      <w:r>
        <w:t>metro</w:t>
      </w:r>
    </w:p>
    <w:p w14:paraId="02667AF7" w14:textId="77777777" w:rsidR="00113DD6" w:rsidRDefault="00113DD6" w:rsidP="00113DD6">
      <w:pPr>
        <w:spacing w:after="160" w:line="259" w:lineRule="auto"/>
      </w:pPr>
      <w:r>
        <w:lastRenderedPageBreak/>
        <w:t>Posición de golpeteo</w:t>
      </w:r>
    </w:p>
    <w:p w14:paraId="3087F787" w14:textId="77777777" w:rsidR="00113DD6" w:rsidRDefault="00113DD6" w:rsidP="00113DD6">
      <w:pPr>
        <w:spacing w:after="160" w:line="259" w:lineRule="auto"/>
      </w:pPr>
      <w:r>
        <w:t>metro</w:t>
      </w:r>
    </w:p>
    <w:p w14:paraId="6B2FB4D2" w14:textId="77777777" w:rsidR="00113DD6" w:rsidRDefault="00113DD6" w:rsidP="00113DD6">
      <w:pPr>
        <w:spacing w:after="160" w:line="259" w:lineRule="auto"/>
      </w:pPr>
      <w:r>
        <w:t>Lecturas del manómetro</w:t>
      </w:r>
    </w:p>
    <w:p w14:paraId="2038BE7C" w14:textId="77777777" w:rsidR="00113DD6" w:rsidRDefault="00113DD6" w:rsidP="00113DD6">
      <w:pPr>
        <w:spacing w:after="160" w:line="259" w:lineRule="auto"/>
      </w:pPr>
      <w:r>
        <w:t>metro</w:t>
      </w:r>
    </w:p>
    <w:p w14:paraId="3BF0635A" w14:textId="77777777" w:rsidR="00113DD6" w:rsidRDefault="00113DD6" w:rsidP="00113DD6">
      <w:pPr>
        <w:spacing w:after="160" w:line="259" w:lineRule="auto"/>
      </w:pPr>
      <w:r>
        <w:t>S</w:t>
      </w:r>
    </w:p>
    <w:p w14:paraId="10205867" w14:textId="77777777" w:rsidR="00113DD6" w:rsidRDefault="00113DD6" w:rsidP="00113DD6">
      <w:pPr>
        <w:spacing w:after="160" w:line="259" w:lineRule="auto"/>
      </w:pPr>
      <w:r>
        <w:t>(= lectura del manómetro H)</w:t>
      </w:r>
    </w:p>
    <w:p w14:paraId="1042F59B" w14:textId="43EC1FB0" w:rsidR="00113DD6" w:rsidRDefault="00113DD6" w:rsidP="00113DD6">
      <w:pPr>
        <w:spacing w:after="160" w:line="259" w:lineRule="auto"/>
      </w:pPr>
      <w:r>
        <w:t>Calcule k a partir de una de las ecuaciones proporcionadas en la teoría.</w:t>
      </w:r>
    </w:p>
    <w:p w14:paraId="5DE4C27F" w14:textId="77777777" w:rsidR="00113DD6" w:rsidRDefault="00113DD6" w:rsidP="00113DD6">
      <w:pPr>
        <w:spacing w:after="160" w:line="259" w:lineRule="auto"/>
      </w:pPr>
      <w:r>
        <w:t>22.4 Conclusión</w:t>
      </w:r>
    </w:p>
    <w:p w14:paraId="158634AE" w14:textId="2C065F46" w:rsidR="00113DD6" w:rsidRDefault="00113DD6" w:rsidP="00113DD6">
      <w:pPr>
        <w:spacing w:after="160" w:line="259" w:lineRule="auto"/>
      </w:pPr>
      <w:r>
        <w:t>Comparar los resultados obtenidos con valores típicos de permeabilidad de diferentes tipos de acuífero.</w:t>
      </w:r>
    </w:p>
    <w:p w14:paraId="5A899787" w14:textId="6B870BC1" w:rsidR="006B3A49" w:rsidRDefault="006B3A49">
      <w:pPr>
        <w:spacing w:after="160" w:line="259" w:lineRule="auto"/>
      </w:pPr>
      <w:r>
        <w:br w:type="page"/>
      </w:r>
    </w:p>
    <w:p w14:paraId="28BE24F7" w14:textId="77777777" w:rsidR="006B3A49" w:rsidRDefault="006B3A49" w:rsidP="006B3A49">
      <w:pPr>
        <w:spacing w:after="160" w:line="259" w:lineRule="auto"/>
      </w:pPr>
      <w:r>
        <w:lastRenderedPageBreak/>
        <w:t xml:space="preserve">23 </w:t>
      </w:r>
      <w:proofErr w:type="gramStart"/>
      <w:r>
        <w:t>Ejercicio</w:t>
      </w:r>
      <w:proofErr w:type="gramEnd"/>
      <w:r>
        <w:t xml:space="preserve"> I - Extracción de agua de varios pozos vecinos</w:t>
      </w:r>
    </w:p>
    <w:p w14:paraId="219CD03B" w14:textId="77777777" w:rsidR="006B3A49" w:rsidRDefault="006B3A49" w:rsidP="006B3A49">
      <w:pPr>
        <w:spacing w:after="160" w:line="259" w:lineRule="auto"/>
      </w:pPr>
      <w:r>
        <w:t>23.1 Teoría</w:t>
      </w:r>
    </w:p>
    <w:p w14:paraId="17ED1944" w14:textId="77777777" w:rsidR="006B3A49" w:rsidRDefault="006B3A49" w:rsidP="006B3A49">
      <w:pPr>
        <w:spacing w:after="160" w:line="259" w:lineRule="auto"/>
      </w:pPr>
      <w:r>
        <w:t>Del ejercicio H,</w:t>
      </w:r>
    </w:p>
    <w:p w14:paraId="7DEEF128" w14:textId="77777777" w:rsidR="006B3A49" w:rsidRDefault="006B3A49" w:rsidP="006B3A49">
      <w:pPr>
        <w:spacing w:after="160" w:line="259" w:lineRule="auto"/>
      </w:pPr>
      <w:r>
        <w:t>(1)</w:t>
      </w:r>
    </w:p>
    <w:p w14:paraId="52A69938" w14:textId="76656796" w:rsidR="006B3A49" w:rsidRDefault="006B3A49" w:rsidP="006B3A49">
      <w:pPr>
        <w:spacing w:after="160" w:line="259" w:lineRule="auto"/>
      </w:pPr>
      <w:r>
        <w:t xml:space="preserve">El método de superposición permite predecir una situación compleja considerándola compuesta por una serie de elementos simples y superponiendo sus efectos individuales resultantes </w:t>
      </w:r>
      <w:r w:rsidR="003B12CF">
        <w:t>como describimos</w:t>
      </w:r>
      <w:r>
        <w:t xml:space="preserve"> en la ecuación anterior. En el caso de pozos vecinos en el mismo acuífero, las relaciones lineales esenciales para el uso de este método se encuentran en el flujo confinado del acuífero porque la profundidad saturada del acuífero permanece sin cambios y el coeficiente de transmisibilidad es constante.</w:t>
      </w:r>
    </w:p>
    <w:p w14:paraId="5C50E5C3" w14:textId="77777777" w:rsidR="006B3A49" w:rsidRDefault="006B3A49" w:rsidP="006B3A49">
      <w:pPr>
        <w:spacing w:after="160" w:line="259" w:lineRule="auto"/>
      </w:pPr>
      <w:r>
        <w:t xml:space="preserve">El flujo de agua subterránea en un acuífero libre siempre va acompañado de un cambio en la zona de espesor saturado del flujo. Por lo tanto, en el caso de la extracción de agua subterránea mediante pozos, el coeficiente de transmisibilidad también depende de cualquier movimiento de agua subterránea previamente existente, por </w:t>
      </w:r>
      <w:proofErr w:type="gramStart"/>
      <w:r>
        <w:t>ejemplo</w:t>
      </w:r>
      <w:proofErr w:type="gramEnd"/>
      <w:r>
        <w:t xml:space="preserve"> el debido a un pozo vecino. Esto significa que el método de superposición sólo puede utilizarse en su forma lineal simple si las disminuciones separadas son pequeñas en comparación con el espesor saturado del acuífero.</w:t>
      </w:r>
    </w:p>
    <w:p w14:paraId="268B63AD" w14:textId="77777777" w:rsidR="006B3A49" w:rsidRDefault="006B3A49" w:rsidP="006B3A49">
      <w:pPr>
        <w:spacing w:after="160" w:line="259" w:lineRule="auto"/>
      </w:pPr>
      <w:r>
        <w:t>23.2 Procedimiento</w:t>
      </w:r>
    </w:p>
    <w:p w14:paraId="4C7BA4A9" w14:textId="77777777" w:rsidR="006B3A49" w:rsidRDefault="006B3A49" w:rsidP="006B3A49">
      <w:pPr>
        <w:spacing w:after="160" w:line="259" w:lineRule="auto"/>
      </w:pPr>
      <w:r>
        <w:t xml:space="preserve">Este experimento se lleva a cabo utilizando un acuífero libre con entrada de agua en ambos extremos del tanque. La configuración es la misma que para el ejercicio H, pero esta vez se utilizan ambos pozos cilíndricos. El método de superposición se aplica sólo a valores de reducción pequeños; se sugiere utilizar valores de </w:t>
      </w:r>
      <w:proofErr w:type="spellStart"/>
      <w:r>
        <w:t>Qo</w:t>
      </w:r>
      <w:proofErr w:type="spellEnd"/>
      <w:r>
        <w:t xml:space="preserve"> pequeños.</w:t>
      </w:r>
    </w:p>
    <w:p w14:paraId="3E68C5CE" w14:textId="7341CFA7" w:rsidR="006B3A49" w:rsidRDefault="006B3A49" w:rsidP="006B3A49">
      <w:pPr>
        <w:spacing w:after="160" w:line="259" w:lineRule="auto"/>
      </w:pPr>
      <w:r>
        <w:t>Dibujar por turno los caudales necesarios de cada pozo, midiendo con los manómetros el descenso producido en cada caso. Ahora establezca el flujo combinado del pozo (ambos pozos al mismo tiempo) y</w:t>
      </w:r>
      <w:r w:rsidR="00F336A4">
        <w:t xml:space="preserve"> medí</w:t>
      </w:r>
      <w:r w:rsidR="00667A91">
        <w:t xml:space="preserve"> la</w:t>
      </w:r>
      <w:r>
        <w:t>s caídas resultantes del nivel freático. Debería ser posible, según el principio de superposición, sintetizar este patrón combinado de niveles freáticos sumando los valores obtenidos con cada flujo de pozo de forma independiente. Para este experimento, la reducción cerca del pozo no debe exceder el 25% del espesor saturado del acuífero antes de la reducción.</w:t>
      </w:r>
    </w:p>
    <w:p w14:paraId="54794494" w14:textId="77777777" w:rsidR="006B3A49" w:rsidRDefault="006B3A49" w:rsidP="006B3A49">
      <w:pPr>
        <w:spacing w:after="160" w:line="259" w:lineRule="auto"/>
      </w:pPr>
      <w:r>
        <w:t>También es interesante explorar la reducción debido a las extracciones mucho mayores de estos pozos. Aunque el principio de superposición no se aplicará, es posible determinar el efecto de una extracción cercana sobre el cono de depresión de otro pozo y relacionar el tamaño de estas interacciones con los flujos relativos descargados por los pozos.</w:t>
      </w:r>
    </w:p>
    <w:p w14:paraId="4B48CC50" w14:textId="77777777" w:rsidR="006B3A49" w:rsidRDefault="006B3A49" w:rsidP="006B3A49">
      <w:pPr>
        <w:spacing w:after="160" w:line="259" w:lineRule="auto"/>
      </w:pPr>
      <w:r>
        <w:t>Deshidratar un sitio de excavación</w:t>
      </w:r>
    </w:p>
    <w:p w14:paraId="42D2FE24" w14:textId="77777777" w:rsidR="006B3A49" w:rsidRDefault="006B3A49" w:rsidP="006B3A49">
      <w:pPr>
        <w:spacing w:after="160" w:line="259" w:lineRule="auto"/>
      </w:pPr>
      <w:r>
        <w:t>Una excavación profunda con el fin de construir cimientos u otras actividades subterráneas frecuentemente penetrará por debajo del nivel de reposo natural del nivel freático en esa área. Si la excavación está en un terreno permeable, esto constituirá un acuífero y la excavación se llenará de agua hasta el nivel freático local debido al flujo de agua subterránea. Un método para mantener seca una excavación de este tipo es perforar un anillo de pozos alrededor del exterior del sitio de excavación y bajar el nivel freático localmente bombeando el sistema de pozos.</w:t>
      </w:r>
    </w:p>
    <w:p w14:paraId="336C8631" w14:textId="77777777" w:rsidR="006B3A49" w:rsidRDefault="006B3A49" w:rsidP="006B3A49">
      <w:pPr>
        <w:spacing w:after="160" w:line="259" w:lineRule="auto"/>
      </w:pPr>
      <w:r>
        <w:t xml:space="preserve">En este experimento, el pequeño anillo cuadrado de extremo abierto se utiliza para formar los lados de la excavación hundiéndolo en la arena entre las dos posiciones del pozo y retirando la arena del interior </w:t>
      </w:r>
      <w:r>
        <w:lastRenderedPageBreak/>
        <w:t>hasta el nivel inferior de la pared del anillo. Si la arena en el tanque de captación ahora se satura al admitir agua a través de las válvulas de control de entrada, el "sitio de excavación" se llenará de agua. Ahora baje el nivel freático abriendo las válvulas de control de drenaje del pozo hasta que la excavación se seque. Trace un perfil a lo largo de la línea central del tanque que muestre la posición del nivel freático (a partir de las lecturas del manómetro) en relación con los pozos y la sección transversal de la excavación.</w:t>
      </w:r>
    </w:p>
    <w:p w14:paraId="6564DAD8" w14:textId="77777777" w:rsidR="006B3A49" w:rsidRDefault="006B3A49" w:rsidP="006B3A49">
      <w:pPr>
        <w:spacing w:after="160" w:line="259" w:lineRule="auto"/>
      </w:pPr>
      <w:r>
        <w:t>Normalmente, por supuesto, se utilizarían más de dos pozos, por lo que en este caso puede resultar difícil secar completamente el fondo del sitio de excavación.</w:t>
      </w:r>
    </w:p>
    <w:p w14:paraId="692C7086" w14:textId="77777777" w:rsidR="006B3A49" w:rsidRDefault="006B3A49" w:rsidP="006B3A49">
      <w:pPr>
        <w:spacing w:after="160" w:line="259" w:lineRule="auto"/>
      </w:pPr>
      <w:r>
        <w:t>Drenar un pólder o un lago</w:t>
      </w:r>
    </w:p>
    <w:p w14:paraId="68E5BFA3" w14:textId="77777777" w:rsidR="006B3A49" w:rsidRDefault="006B3A49" w:rsidP="006B3A49">
      <w:pPr>
        <w:spacing w:after="160" w:line="259" w:lineRule="auto"/>
      </w:pPr>
      <w:r>
        <w:t>Esta situación se diferencia del problema de deshidratación de excavaciones en que el drenaje se realiza desde el suelo del pólder. Esto significa que el agua subterránea fluye hacia el pólder, se recoge en una zanja circular cerca de la pared y se bombea desde uno o más puntos. En este experimento, el banco de pólder está representado por un gran anillo rectangular de extremo abierto que se coloca para encerrar los dos pozos. La arena se retira del interior como antes y se forma una zanja circular en el fondo para unir ambos pozos (Figura I1).</w:t>
      </w:r>
    </w:p>
    <w:p w14:paraId="36DAD2AA" w14:textId="50F5ACD3" w:rsidR="006B3A49" w:rsidRDefault="006B3A49" w:rsidP="006B3A49">
      <w:pPr>
        <w:spacing w:after="160" w:line="259" w:lineRule="auto"/>
      </w:pPr>
      <w:r>
        <w:t>Ahora se inunda la arena y se abren las válvulas de control del pozo hasta que se drena el pólder y se ajustan las válvulas de entrada para mantener el nivel freático en otras partes de la superficie de la arena. Es posible realizar este experimento sin utilizar el anillo cuadrado, formando un banco de pólder natural con la arena en una pendiente estable (Figura I2). La posición del nivel freático debe determinarse a partir de los tubos manómetros y los perfiles trazados para mostrar esto en relación con la superficie del suelo y las posiciones del pozo.</w:t>
      </w:r>
    </w:p>
    <w:p w14:paraId="5BE2B5D2" w14:textId="1BE2FAA7" w:rsidR="006B3A49" w:rsidRDefault="006B3A49" w:rsidP="006B3A49">
      <w:pPr>
        <w:spacing w:after="160" w:line="259" w:lineRule="auto"/>
      </w:pPr>
      <w:r w:rsidRPr="006B3A49">
        <w:rPr>
          <w:noProof/>
        </w:rPr>
        <w:drawing>
          <wp:inline distT="0" distB="0" distL="0" distR="0" wp14:anchorId="7FDA69BB" wp14:editId="740917CD">
            <wp:extent cx="1701165" cy="893445"/>
            <wp:effectExtent l="0" t="0" r="0" b="1905"/>
            <wp:docPr id="15377574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1165" cy="893445"/>
                    </a:xfrm>
                    <a:prstGeom prst="rect">
                      <a:avLst/>
                    </a:prstGeom>
                    <a:noFill/>
                    <a:ln>
                      <a:noFill/>
                    </a:ln>
                  </pic:spPr>
                </pic:pic>
              </a:graphicData>
            </a:graphic>
          </wp:inline>
        </w:drawing>
      </w:r>
    </w:p>
    <w:p w14:paraId="0FDD7119" w14:textId="2BE4B55F" w:rsidR="006B3A49" w:rsidRDefault="006B3A49" w:rsidP="006B3A49">
      <w:pPr>
        <w:spacing w:after="160" w:line="259" w:lineRule="auto"/>
      </w:pPr>
      <w:r w:rsidRPr="006B3A49">
        <w:rPr>
          <w:noProof/>
        </w:rPr>
        <w:drawing>
          <wp:inline distT="0" distB="0" distL="0" distR="0" wp14:anchorId="2D311376" wp14:editId="4AF17365">
            <wp:extent cx="1669415" cy="882650"/>
            <wp:effectExtent l="0" t="0" r="6985" b="0"/>
            <wp:docPr id="17338494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9415" cy="882650"/>
                    </a:xfrm>
                    <a:prstGeom prst="rect">
                      <a:avLst/>
                    </a:prstGeom>
                    <a:noFill/>
                    <a:ln>
                      <a:noFill/>
                    </a:ln>
                  </pic:spPr>
                </pic:pic>
              </a:graphicData>
            </a:graphic>
          </wp:inline>
        </w:drawing>
      </w:r>
    </w:p>
    <w:p w14:paraId="05B98A27" w14:textId="77777777" w:rsidR="006B3A49" w:rsidRDefault="006B3A49" w:rsidP="006B3A49">
      <w:pPr>
        <w:spacing w:after="160" w:line="259" w:lineRule="auto"/>
      </w:pPr>
      <w:r>
        <w:t>23.3 Resultados</w:t>
      </w:r>
    </w:p>
    <w:p w14:paraId="6F7DFE0A" w14:textId="0A456F76" w:rsidR="000A0268" w:rsidRDefault="000A0268" w:rsidP="006B3A49">
      <w:pPr>
        <w:spacing w:after="160" w:line="259" w:lineRule="auto"/>
      </w:pPr>
      <w:r w:rsidRPr="000A0268">
        <w:rPr>
          <w:noProof/>
        </w:rPr>
        <w:lastRenderedPageBreak/>
        <w:drawing>
          <wp:inline distT="0" distB="0" distL="0" distR="0" wp14:anchorId="24D1C0E2" wp14:editId="1DE16EBA">
            <wp:extent cx="5353050" cy="3505200"/>
            <wp:effectExtent l="0" t="0" r="0" b="0"/>
            <wp:docPr id="1878621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21565" name=""/>
                    <pic:cNvPicPr/>
                  </pic:nvPicPr>
                  <pic:blipFill>
                    <a:blip r:embed="rId52"/>
                    <a:stretch>
                      <a:fillRect/>
                    </a:stretch>
                  </pic:blipFill>
                  <pic:spPr>
                    <a:xfrm>
                      <a:off x="0" y="0"/>
                      <a:ext cx="5353050" cy="3505200"/>
                    </a:xfrm>
                    <a:prstGeom prst="rect">
                      <a:avLst/>
                    </a:prstGeom>
                  </pic:spPr>
                </pic:pic>
              </a:graphicData>
            </a:graphic>
          </wp:inline>
        </w:drawing>
      </w:r>
    </w:p>
    <w:p w14:paraId="39F5B211" w14:textId="77777777" w:rsidR="006B3A49" w:rsidRDefault="006B3A49" w:rsidP="006B3A49">
      <w:pPr>
        <w:spacing w:after="160" w:line="259" w:lineRule="auto"/>
      </w:pPr>
      <w:r>
        <w:t>23.4 Conclusión</w:t>
      </w:r>
    </w:p>
    <w:p w14:paraId="51494D52" w14:textId="7748B143" w:rsidR="006B3A49" w:rsidRDefault="006B3A49" w:rsidP="006B3A49">
      <w:pPr>
        <w:spacing w:after="160" w:line="259" w:lineRule="auto"/>
      </w:pPr>
      <w:r>
        <w:t xml:space="preserve">¿Los resultados observados coincidieron con los resultados predichos por la teoría? </w:t>
      </w:r>
      <w:r w:rsidR="00095494">
        <w:t>Sugerí</w:t>
      </w:r>
      <w:r>
        <w:t xml:space="preserve"> razones para cualquier diferencia.</w:t>
      </w:r>
    </w:p>
    <w:p w14:paraId="22D62745" w14:textId="6C619A21" w:rsidR="000A0268" w:rsidRDefault="000A0268">
      <w:pPr>
        <w:spacing w:after="160" w:line="259" w:lineRule="auto"/>
      </w:pPr>
      <w:r>
        <w:br w:type="page"/>
      </w:r>
    </w:p>
    <w:p w14:paraId="384884DE" w14:textId="77777777" w:rsidR="000A0268" w:rsidRDefault="000A0268" w:rsidP="000A0268">
      <w:pPr>
        <w:spacing w:after="160" w:line="259" w:lineRule="auto"/>
      </w:pPr>
      <w:r>
        <w:lastRenderedPageBreak/>
        <w:t xml:space="preserve">24 </w:t>
      </w:r>
      <w:proofErr w:type="gramStart"/>
      <w:r>
        <w:t>Ejercicio</w:t>
      </w:r>
      <w:proofErr w:type="gramEnd"/>
      <w:r>
        <w:t xml:space="preserve"> J - Lluvia en una isla circular con un pozo central</w:t>
      </w:r>
    </w:p>
    <w:p w14:paraId="511E19C1" w14:textId="77777777" w:rsidR="000A0268" w:rsidRDefault="000A0268" w:rsidP="000A0268">
      <w:pPr>
        <w:spacing w:after="160" w:line="259" w:lineRule="auto"/>
      </w:pPr>
      <w:r>
        <w:t>24.1 Teoría</w:t>
      </w:r>
    </w:p>
    <w:p w14:paraId="0ACEEA8A" w14:textId="77777777" w:rsidR="000A0268" w:rsidRDefault="000A0268" w:rsidP="000A0268">
      <w:pPr>
        <w:spacing w:after="160" w:line="259" w:lineRule="auto"/>
      </w:pPr>
      <w:r>
        <w:t>Se sugiere que los estudiantes lean la teoría de superposición descrita en el Ejercicio I antes de continuar con este experimento.</w:t>
      </w:r>
    </w:p>
    <w:p w14:paraId="3F08796A" w14:textId="77777777" w:rsidR="000A0268" w:rsidRDefault="000A0268" w:rsidP="000A0268">
      <w:pPr>
        <w:spacing w:after="160" w:line="259" w:lineRule="auto"/>
      </w:pPr>
      <w:r>
        <w:t>24.2 Procedimiento</w:t>
      </w:r>
    </w:p>
    <w:p w14:paraId="4326A3B6" w14:textId="7383B9E6" w:rsidR="000A0268" w:rsidRDefault="00311B5A" w:rsidP="000A0268">
      <w:pPr>
        <w:spacing w:after="160" w:line="259" w:lineRule="auto"/>
      </w:pPr>
      <w:proofErr w:type="spellStart"/>
      <w:r>
        <w:t>Conectá</w:t>
      </w:r>
      <w:proofErr w:type="spellEnd"/>
      <w:r>
        <w:t xml:space="preserve"> la manguera</w:t>
      </w:r>
      <w:r w:rsidR="000A0268">
        <w:t xml:space="preserve"> de las boquillas de pulverización al </w:t>
      </w:r>
      <w:r>
        <w:t>acople rápido</w:t>
      </w:r>
      <w:r w:rsidR="000A0268">
        <w:t xml:space="preserve"> del </w:t>
      </w:r>
      <w:r w:rsidR="00242CAA">
        <w:t>medidor de caudal</w:t>
      </w:r>
      <w:r w:rsidR="000A0268">
        <w:t xml:space="preserve"> de 5 l/min. El anillo con terminación circular debe colocarse sobre la arena de manera concéntrica con el pozo central. Luego se debe empujar el anillo dentro de la arena hasta que solo quede visible la mitad, y el volumen interior ahora se debe llenar hasta el borde con arena excavada para formar una zanja justo afuera del anillo (ver Figura J1).</w:t>
      </w:r>
    </w:p>
    <w:p w14:paraId="2F6A0B4D" w14:textId="77777777" w:rsidR="000A0268" w:rsidRDefault="000A0268" w:rsidP="000A0268">
      <w:pPr>
        <w:spacing w:after="160" w:line="259" w:lineRule="auto"/>
      </w:pPr>
      <w:r w:rsidRPr="000A0268">
        <w:rPr>
          <w:noProof/>
        </w:rPr>
        <w:drawing>
          <wp:inline distT="0" distB="0" distL="0" distR="0" wp14:anchorId="0BE75CAA" wp14:editId="45C18581">
            <wp:extent cx="4220845" cy="1605280"/>
            <wp:effectExtent l="0" t="0" r="8255" b="0"/>
            <wp:docPr id="85606787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0845" cy="1605280"/>
                    </a:xfrm>
                    <a:prstGeom prst="rect">
                      <a:avLst/>
                    </a:prstGeom>
                    <a:noFill/>
                    <a:ln>
                      <a:noFill/>
                    </a:ln>
                  </pic:spPr>
                </pic:pic>
              </a:graphicData>
            </a:graphic>
          </wp:inline>
        </w:drawing>
      </w:r>
    </w:p>
    <w:p w14:paraId="3C634C8B" w14:textId="1C6A2715" w:rsidR="000A0268" w:rsidRDefault="000A0268" w:rsidP="000A0268">
      <w:pPr>
        <w:spacing w:after="160" w:line="259" w:lineRule="auto"/>
      </w:pPr>
      <w:r>
        <w:t>Figura J1</w:t>
      </w:r>
    </w:p>
    <w:p w14:paraId="487C38A7" w14:textId="77777777" w:rsidR="000A0268" w:rsidRDefault="000A0268" w:rsidP="000A0268">
      <w:pPr>
        <w:spacing w:after="160" w:line="259" w:lineRule="auto"/>
      </w:pPr>
      <w:r>
        <w:t>Esta zanja debe conectar con una segunda recta que la une al desagüe final, lo que asegurará una vía de drenaje del agua que ingresa a la zanja y ayudará a mantener un nivel constante de agua en la misma.</w:t>
      </w:r>
    </w:p>
    <w:p w14:paraId="6096356F" w14:textId="77777777" w:rsidR="000A0268" w:rsidRDefault="000A0268" w:rsidP="000A0268">
      <w:pPr>
        <w:spacing w:after="160" w:line="259" w:lineRule="auto"/>
      </w:pPr>
      <w:r>
        <w:t>Las boquillas de aspersión ahora están encendidas y, cuando el nivel freático está estable, se pueden leer los manómetros para permitir trazar un perfil del nivel freático. Es importante al trazar este perfil relacionarlo con precisión con la posición del anillo y otras características del terreno. La zanja llena de agua que rodea la isla sirve para aislar las condiciones del agua subterránea de los efectos externos.</w:t>
      </w:r>
    </w:p>
    <w:p w14:paraId="7D8CCA33" w14:textId="77777777" w:rsidR="000A0268" w:rsidRDefault="000A0268" w:rsidP="000A0268">
      <w:pPr>
        <w:spacing w:after="160" w:line="259" w:lineRule="auto"/>
      </w:pPr>
      <w:r>
        <w:t>En la segunda parte de este experimento, se detienen las boquillas rociadoras y se extrae agua de la válvula de control de drenaje central del pozo.</w:t>
      </w:r>
    </w:p>
    <w:p w14:paraId="1D35EF6E" w14:textId="4C534C18" w:rsidR="000A0268" w:rsidRDefault="000A0268" w:rsidP="000A0268">
      <w:pPr>
        <w:spacing w:after="160" w:line="259" w:lineRule="auto"/>
      </w:pPr>
      <w:r>
        <w:t xml:space="preserve">Se debe introducir un flujo de compensación como suministro de agua subterránea para producir una elevación constante del nivel freático. Para hacer esto, </w:t>
      </w:r>
      <w:proofErr w:type="spellStart"/>
      <w:r w:rsidR="00311B5A">
        <w:t>conectá</w:t>
      </w:r>
      <w:proofErr w:type="spellEnd"/>
      <w:r w:rsidR="00311B5A">
        <w:t xml:space="preserve"> la manguera</w:t>
      </w:r>
      <w:r>
        <w:t xml:space="preserve"> de la válvula de flujo de 3 l/min a la conexión autosellante en uno de los desagües franceses e introduzca lentamente el suministro de agua hasta lograr condiciones estables. La descarga del pozo debe ser menor que la tasa de recarga de lluvia que cae en la isla central en la primera parte del experimento, y el valor correcto sólo puede seleccionarse mediante prueba y error.</w:t>
      </w:r>
    </w:p>
    <w:p w14:paraId="7762C58B" w14:textId="392F0DD4" w:rsidR="000A0268" w:rsidRDefault="000A0268" w:rsidP="000A0268">
      <w:pPr>
        <w:spacing w:after="160" w:line="259" w:lineRule="auto"/>
      </w:pPr>
      <w:r>
        <w:t xml:space="preserve">Cuando se ha determinado y trazado el perfil del nivel freático, se deben encender nuevamente los rociadores a su configuración anterior y se debe determinar el efecto combinado de la recarga superficial y la extracción del pozo central. El nivel freático bajo estos efectos combinados debería alcanzar una altura máxima en algún radio menor que el de la "isla". Este máximo marca la división del agua para el flujo subterráneo, la lluvia que cae dentro de este radio fluye hacia el pozo y afuera hacia el "mar". </w:t>
      </w:r>
      <w:r>
        <w:lastRenderedPageBreak/>
        <w:t>Cuando una isla está situada en un mar salado, obviamente es muy importante que exista esta división de agua o el agua salada fluirá a través del suelo para alimentar el pozo.</w:t>
      </w:r>
    </w:p>
    <w:p w14:paraId="063C807A" w14:textId="77777777" w:rsidR="000A0268" w:rsidRDefault="000A0268" w:rsidP="000A0268">
      <w:pPr>
        <w:spacing w:after="160" w:line="259" w:lineRule="auto"/>
      </w:pPr>
      <w:r>
        <w:t>Si se aplica el principio de superposición, el perfil del nivel freático combinado se puede predecir "sumando" los niveles freáticos determinados previamente bajo cada flujo de agua subterránea por separado.</w:t>
      </w:r>
    </w:p>
    <w:p w14:paraId="5A198277" w14:textId="77777777" w:rsidR="000A0268" w:rsidRDefault="000A0268" w:rsidP="000A0268">
      <w:pPr>
        <w:spacing w:after="160" w:line="259" w:lineRule="auto"/>
      </w:pPr>
      <w:r>
        <w:t>24.3 Resultados</w:t>
      </w:r>
    </w:p>
    <w:p w14:paraId="1FAEE746" w14:textId="77777777" w:rsidR="000A0268" w:rsidRDefault="000A0268" w:rsidP="000A0268">
      <w:pPr>
        <w:spacing w:after="160" w:line="259" w:lineRule="auto"/>
      </w:pPr>
      <w:r>
        <w:t>Caudal de lluvia: ______ l/min</w:t>
      </w:r>
    </w:p>
    <w:p w14:paraId="13EB2C51" w14:textId="77777777" w:rsidR="000A0268" w:rsidRDefault="000A0268" w:rsidP="000A0268">
      <w:pPr>
        <w:spacing w:after="160" w:line="259" w:lineRule="auto"/>
      </w:pPr>
      <w:r>
        <w:t>Tasa de entrada de agua subterránea: ______ l/min</w:t>
      </w:r>
    </w:p>
    <w:p w14:paraId="400FE8A2" w14:textId="77777777" w:rsidR="000A0268" w:rsidRDefault="000A0268" w:rsidP="000A0268">
      <w:pPr>
        <w:spacing w:after="160" w:line="259" w:lineRule="auto"/>
      </w:pPr>
      <w:r>
        <w:t>Posición de golpeteo</w:t>
      </w:r>
    </w:p>
    <w:p w14:paraId="3D5C5416" w14:textId="77777777" w:rsidR="000A0268" w:rsidRDefault="000A0268" w:rsidP="000A0268">
      <w:pPr>
        <w:spacing w:after="160" w:line="259" w:lineRule="auto"/>
      </w:pPr>
      <w:r>
        <w:t>metro</w:t>
      </w:r>
    </w:p>
    <w:p w14:paraId="1A12A38A" w14:textId="77777777" w:rsidR="000A0268" w:rsidRDefault="000A0268" w:rsidP="000A0268">
      <w:pPr>
        <w:spacing w:after="160" w:line="259" w:lineRule="auto"/>
      </w:pPr>
      <w:r>
        <w:t>Lectura del manómetro</w:t>
      </w:r>
    </w:p>
    <w:p w14:paraId="5818ACEA" w14:textId="77777777" w:rsidR="000A0268" w:rsidRDefault="000A0268" w:rsidP="000A0268">
      <w:pPr>
        <w:spacing w:after="160" w:line="259" w:lineRule="auto"/>
      </w:pPr>
      <w:r>
        <w:t>(solo lluvia)</w:t>
      </w:r>
    </w:p>
    <w:p w14:paraId="45AE674C" w14:textId="77777777" w:rsidR="000A0268" w:rsidRDefault="000A0268" w:rsidP="000A0268">
      <w:pPr>
        <w:spacing w:after="160" w:line="259" w:lineRule="auto"/>
      </w:pPr>
      <w:r>
        <w:t>metro</w:t>
      </w:r>
    </w:p>
    <w:p w14:paraId="4EBDA3BA" w14:textId="77777777" w:rsidR="000A0268" w:rsidRDefault="000A0268" w:rsidP="000A0268">
      <w:pPr>
        <w:spacing w:after="160" w:line="259" w:lineRule="auto"/>
      </w:pPr>
      <w:r>
        <w:t>Lectura del manómetro</w:t>
      </w:r>
    </w:p>
    <w:p w14:paraId="5C3EFD98" w14:textId="77777777" w:rsidR="000A0268" w:rsidRDefault="000A0268" w:rsidP="000A0268">
      <w:pPr>
        <w:spacing w:after="160" w:line="259" w:lineRule="auto"/>
      </w:pPr>
      <w:r>
        <w:t>(solo agua subterránea)</w:t>
      </w:r>
    </w:p>
    <w:p w14:paraId="7793A70D" w14:textId="77777777" w:rsidR="000A0268" w:rsidRDefault="000A0268" w:rsidP="000A0268">
      <w:pPr>
        <w:spacing w:after="160" w:line="259" w:lineRule="auto"/>
      </w:pPr>
      <w:r>
        <w:t>metro</w:t>
      </w:r>
    </w:p>
    <w:p w14:paraId="767CA112" w14:textId="77777777" w:rsidR="000A0268" w:rsidRDefault="000A0268" w:rsidP="000A0268">
      <w:pPr>
        <w:spacing w:after="160" w:line="259" w:lineRule="auto"/>
      </w:pPr>
      <w:r>
        <w:t>Lectura del manómetro</w:t>
      </w:r>
    </w:p>
    <w:p w14:paraId="263C196A" w14:textId="77777777" w:rsidR="000A0268" w:rsidRDefault="000A0268" w:rsidP="000A0268">
      <w:pPr>
        <w:spacing w:after="160" w:line="259" w:lineRule="auto"/>
      </w:pPr>
      <w:r>
        <w:t>(solo lluvia + solo agua subterránea)</w:t>
      </w:r>
    </w:p>
    <w:p w14:paraId="6AA7C44F" w14:textId="77777777" w:rsidR="000A0268" w:rsidRDefault="000A0268" w:rsidP="000A0268">
      <w:pPr>
        <w:spacing w:after="160" w:line="259" w:lineRule="auto"/>
      </w:pPr>
      <w:r>
        <w:t>metro</w:t>
      </w:r>
    </w:p>
    <w:p w14:paraId="4122EB82" w14:textId="77777777" w:rsidR="000A0268" w:rsidRDefault="000A0268" w:rsidP="000A0268">
      <w:pPr>
        <w:spacing w:after="160" w:line="259" w:lineRule="auto"/>
      </w:pPr>
      <w:r>
        <w:t>Lectura del manómetro</w:t>
      </w:r>
    </w:p>
    <w:p w14:paraId="73B1A7C6" w14:textId="77777777" w:rsidR="000A0268" w:rsidRDefault="000A0268" w:rsidP="000A0268">
      <w:pPr>
        <w:spacing w:after="160" w:line="259" w:lineRule="auto"/>
      </w:pPr>
      <w:r>
        <w:t>(lluvias y aguas subterráneas)</w:t>
      </w:r>
    </w:p>
    <w:p w14:paraId="017E5710" w14:textId="77777777" w:rsidR="000A0268" w:rsidRDefault="000A0268" w:rsidP="000A0268">
      <w:pPr>
        <w:spacing w:after="160" w:line="259" w:lineRule="auto"/>
      </w:pPr>
      <w:r>
        <w:t>metro</w:t>
      </w:r>
    </w:p>
    <w:p w14:paraId="66DEA54D" w14:textId="77777777" w:rsidR="000A0268" w:rsidRDefault="000A0268" w:rsidP="000A0268">
      <w:pPr>
        <w:spacing w:after="160" w:line="259" w:lineRule="auto"/>
      </w:pPr>
      <w:r>
        <w:t>24.4 Conclusión</w:t>
      </w:r>
    </w:p>
    <w:p w14:paraId="6BE90631" w14:textId="0678666D" w:rsidR="000A0268" w:rsidRDefault="000A0268" w:rsidP="000A0268">
      <w:pPr>
        <w:spacing w:after="160" w:line="259" w:lineRule="auto"/>
      </w:pPr>
      <w:r>
        <w:t>¿Los resultados sugirieron que el método de superposición es aplicable a esta simulación? ¿Qué se puede aprender del modelo que pueda aplicarse de manera útil a situaciones del mundo real?</w:t>
      </w:r>
    </w:p>
    <w:p w14:paraId="5477B4B4" w14:textId="0F5C4C96" w:rsidR="000A0268" w:rsidRDefault="000A0268">
      <w:pPr>
        <w:spacing w:after="160" w:line="259" w:lineRule="auto"/>
      </w:pPr>
      <w:r>
        <w:br w:type="page"/>
      </w:r>
    </w:p>
    <w:p w14:paraId="32748AF9" w14:textId="77777777" w:rsidR="000A0268" w:rsidRDefault="000A0268" w:rsidP="000A0268">
      <w:pPr>
        <w:spacing w:after="160" w:line="259" w:lineRule="auto"/>
      </w:pPr>
      <w:r>
        <w:lastRenderedPageBreak/>
        <w:t xml:space="preserve">25 </w:t>
      </w:r>
      <w:proofErr w:type="gramStart"/>
      <w:r>
        <w:t>Ejercicio</w:t>
      </w:r>
      <w:proofErr w:type="gramEnd"/>
      <w:r>
        <w:t xml:space="preserve"> K - Flujo de agua subterránea entre dos canales con y sin lluvia</w:t>
      </w:r>
    </w:p>
    <w:p w14:paraId="3C04325F" w14:textId="77777777" w:rsidR="000A0268" w:rsidRDefault="000A0268" w:rsidP="000A0268">
      <w:pPr>
        <w:spacing w:after="160" w:line="259" w:lineRule="auto"/>
      </w:pPr>
      <w:r>
        <w:t>25.1 Teoría</w:t>
      </w:r>
    </w:p>
    <w:p w14:paraId="080D3E08" w14:textId="77777777" w:rsidR="000A0268" w:rsidRDefault="000A0268" w:rsidP="000A0268">
      <w:pPr>
        <w:spacing w:after="160" w:line="259" w:lineRule="auto"/>
      </w:pPr>
      <w:r>
        <w:t>Cuando dos canales vecinos mantienen sus superficies de agua a diferentes niveles, habrá un flujo de agua subterránea entre ellos desde el más alto hacia el más bajo. Si, al mismo tiempo, hay recarga superficial por lluvia, se puede formar una división de agua en el nivel freático intermedio y esto significa que una pequeña proporción de la recarga ingresa al canal superior y la mayor parte al canal inferior.</w:t>
      </w:r>
    </w:p>
    <w:p w14:paraId="7F11725F" w14:textId="77777777" w:rsidR="000A0268" w:rsidRDefault="000A0268" w:rsidP="000A0268">
      <w:pPr>
        <w:spacing w:after="160" w:line="259" w:lineRule="auto"/>
      </w:pPr>
      <w:r>
        <w:t>Se sugiere que los estudiantes lean la teoría de superposición descrita en el Ejercicio I antes de continuar con este experimento.</w:t>
      </w:r>
    </w:p>
    <w:p w14:paraId="5B5DB2ED" w14:textId="77777777" w:rsidR="000A0268" w:rsidRDefault="000A0268" w:rsidP="000A0268">
      <w:pPr>
        <w:spacing w:after="160" w:line="259" w:lineRule="auto"/>
      </w:pPr>
      <w:r>
        <w:t>25.2 Procedimiento</w:t>
      </w:r>
    </w:p>
    <w:p w14:paraId="34A61739" w14:textId="7D981CE0" w:rsidR="000A0268" w:rsidRDefault="000A0268" w:rsidP="000A0268">
      <w:pPr>
        <w:spacing w:after="160" w:line="259" w:lineRule="auto"/>
      </w:pPr>
      <w:r>
        <w:t xml:space="preserve">Forme los dos canales excavando dos zanjas a lo largo del tanque de captación, una cerca de cada extremo. Construya el terreno intermedio con la arena excavada de los canales. </w:t>
      </w:r>
      <w:proofErr w:type="spellStart"/>
      <w:r w:rsidR="00311B5A">
        <w:t>Conectá</w:t>
      </w:r>
      <w:proofErr w:type="spellEnd"/>
      <w:r w:rsidR="00311B5A">
        <w:t xml:space="preserve"> la manguera</w:t>
      </w:r>
      <w:r>
        <w:t xml:space="preserve"> del </w:t>
      </w:r>
      <w:r w:rsidR="00242CAA">
        <w:t>medidor de caudal</w:t>
      </w:r>
      <w:r>
        <w:t xml:space="preserve"> de 3 l/min al drenaje francés en el mismo lado que el más alto de los dos canales y abra el suministro de agua. Esto establecerá el flujo de agua subterránea sin recarga y el flujo correcto se puede encontrar mediante experimentos.</w:t>
      </w:r>
    </w:p>
    <w:p w14:paraId="62D5B97A" w14:textId="1B0DD880" w:rsidR="000A0268" w:rsidRDefault="00311B5A" w:rsidP="000A0268">
      <w:pPr>
        <w:spacing w:after="160" w:line="259" w:lineRule="auto"/>
      </w:pPr>
      <w:proofErr w:type="spellStart"/>
      <w:r>
        <w:t>Conectá</w:t>
      </w:r>
      <w:proofErr w:type="spellEnd"/>
      <w:r>
        <w:t xml:space="preserve"> la manguera</w:t>
      </w:r>
      <w:r w:rsidR="000A0268">
        <w:t xml:space="preserve"> del caudalímetro de 5 l/min a la conexión autosellante de las boquillas pulverizadoras. Cuando se haya determinado el nivel freático, </w:t>
      </w:r>
      <w:proofErr w:type="spellStart"/>
      <w:r w:rsidR="004649A4">
        <w:t>encendé</w:t>
      </w:r>
      <w:proofErr w:type="spellEnd"/>
      <w:r w:rsidR="004649A4">
        <w:t xml:space="preserve"> la</w:t>
      </w:r>
      <w:r w:rsidR="000A0268">
        <w:t>s boquillas de aspersión hasta que el nivel freático entre los dos canales se eleve por encima del nivel del agua dentro de los canales. Será necesario ajustar el caudal de lluvia y las válvulas de los dos drenajes franceses para lograr un nivel constante en los dos canales. Este es otro experimento en el que se puede probar el principio de superposición permitiendo que las superficies del agua en ambos canales se igualen mientras cae la lluvia. Esto se puede hacer mediante una cuidadosa regulación de las válvulas apropiadas.</w:t>
      </w:r>
    </w:p>
    <w:p w14:paraId="3C395A02" w14:textId="77777777" w:rsidR="000A0268" w:rsidRDefault="000A0268" w:rsidP="000A0268">
      <w:pPr>
        <w:spacing w:after="160" w:line="259" w:lineRule="auto"/>
      </w:pPr>
      <w:r>
        <w:t>25.3 Resultados</w:t>
      </w:r>
    </w:p>
    <w:p w14:paraId="7F3ECCA6" w14:textId="77777777" w:rsidR="000A0268" w:rsidRDefault="000A0268" w:rsidP="000A0268">
      <w:pPr>
        <w:spacing w:after="160" w:line="259" w:lineRule="auto"/>
      </w:pPr>
      <w:r>
        <w:t>Posición de toma m Lectura del manómetro (solo lluvia) m Lectura del manómetro (solo agua subterránea) m Lectura del manómetro (solo lluvia + solo agua subterránea) m Lectura del manómetro (lluvia y agua subterránea) m</w:t>
      </w:r>
    </w:p>
    <w:p w14:paraId="273DF8EA" w14:textId="77777777" w:rsidR="000A0268" w:rsidRDefault="000A0268" w:rsidP="000A0268">
      <w:pPr>
        <w:spacing w:after="160" w:line="259" w:lineRule="auto"/>
      </w:pPr>
      <w:r>
        <w:t>25.4 Conclusión</w:t>
      </w:r>
    </w:p>
    <w:p w14:paraId="62F2DF3F" w14:textId="0F82DF2F" w:rsidR="000A0268" w:rsidRDefault="000A0268" w:rsidP="000A0268">
      <w:pPr>
        <w:spacing w:after="160" w:line="259" w:lineRule="auto"/>
      </w:pPr>
      <w:r>
        <w:t>¿El experimento sugirió que la teoría de la superposición es aplicable a esta simulación? ¿Cómo se podrían aplicar simulaciones de este tipo a proyectos de ingeniería civil como la construcción de canales?</w:t>
      </w:r>
    </w:p>
    <w:p w14:paraId="0EC61A4D" w14:textId="318C5F22" w:rsidR="001529EA" w:rsidRDefault="001529EA">
      <w:pPr>
        <w:spacing w:after="160" w:line="259" w:lineRule="auto"/>
      </w:pPr>
      <w:r>
        <w:br w:type="page"/>
      </w:r>
    </w:p>
    <w:p w14:paraId="712A5E56" w14:textId="571C29F7" w:rsidR="000A0268" w:rsidRDefault="001529EA" w:rsidP="001529EA">
      <w:pPr>
        <w:pStyle w:val="Ttulo1"/>
      </w:pPr>
      <w:r>
        <w:lastRenderedPageBreak/>
        <w:t xml:space="preserve">Software </w:t>
      </w:r>
      <w:proofErr w:type="spellStart"/>
      <w:r>
        <w:t>Armsoft</w:t>
      </w:r>
      <w:proofErr w:type="spellEnd"/>
    </w:p>
    <w:p w14:paraId="2DB65B70" w14:textId="4A050AD8" w:rsidR="001529EA" w:rsidRDefault="001529EA" w:rsidP="000A0268">
      <w:pPr>
        <w:spacing w:after="160" w:line="259" w:lineRule="auto"/>
      </w:pPr>
      <w:r>
        <w:t xml:space="preserve">Es un software genérico que se aplica a varios equipos de </w:t>
      </w:r>
      <w:proofErr w:type="spellStart"/>
      <w:r>
        <w:t>Armfield</w:t>
      </w:r>
      <w:proofErr w:type="spellEnd"/>
      <w:r>
        <w:t xml:space="preserve">. Algunas de las funciones nombradas pueden no pertenecer al hardware con que </w:t>
      </w:r>
      <w:proofErr w:type="spellStart"/>
      <w:r>
        <w:t>contás</w:t>
      </w:r>
      <w:proofErr w:type="spellEnd"/>
      <w:r>
        <w:t xml:space="preserve"> actualmente.</w:t>
      </w:r>
    </w:p>
    <w:p w14:paraId="2E7FAB9D" w14:textId="77777777" w:rsidR="001529EA" w:rsidRDefault="001529EA" w:rsidP="006012E2">
      <w:pPr>
        <w:pStyle w:val="Ttulo2"/>
      </w:pPr>
      <w:r>
        <w:t>La barra de herramientas</w:t>
      </w:r>
    </w:p>
    <w:p w14:paraId="173B5084" w14:textId="598CA2CE" w:rsidR="009C6E4A" w:rsidRDefault="009C6E4A" w:rsidP="009C6E4A">
      <w:r w:rsidRPr="001529EA">
        <w:t>Los iconos de la barra de herramientas proporcionan un método rápido para acceder a las diversas funciones del software.</w:t>
      </w:r>
    </w:p>
    <w:p w14:paraId="353AD0D5" w14:textId="77777777" w:rsidR="009C6E4A" w:rsidRPr="009C6E4A" w:rsidRDefault="009C6E4A" w:rsidP="009C6E4A">
      <w:pPr>
        <w:rPr>
          <w:lang w:val="es-419"/>
        </w:rPr>
      </w:pPr>
    </w:p>
    <w:tbl>
      <w:tblPr>
        <w:tblStyle w:val="Tablaconcuadrcula"/>
        <w:tblW w:w="10053" w:type="dxa"/>
        <w:tblLook w:val="04A0" w:firstRow="1" w:lastRow="0" w:firstColumn="1" w:lastColumn="0" w:noHBand="0" w:noVBand="1"/>
      </w:tblPr>
      <w:tblGrid>
        <w:gridCol w:w="1129"/>
        <w:gridCol w:w="8924"/>
      </w:tblGrid>
      <w:tr w:rsidR="009C6E4A" w:rsidRPr="001529EA" w14:paraId="3D16C9EE" w14:textId="77777777" w:rsidTr="009C6E4A">
        <w:tc>
          <w:tcPr>
            <w:tcW w:w="1129" w:type="dxa"/>
            <w:tcBorders>
              <w:top w:val="nil"/>
              <w:left w:val="nil"/>
              <w:bottom w:val="nil"/>
              <w:right w:val="nil"/>
            </w:tcBorders>
            <w:vAlign w:val="center"/>
          </w:tcPr>
          <w:p w14:paraId="69628993" w14:textId="3EC91B2E" w:rsidR="009C6E4A" w:rsidRPr="001529EA" w:rsidRDefault="009C6E4A" w:rsidP="000C6FF5">
            <w:pPr>
              <w:spacing w:after="160" w:line="259" w:lineRule="auto"/>
            </w:pPr>
            <w:r w:rsidRPr="00A36860">
              <w:rPr>
                <w:noProof/>
              </w:rPr>
              <w:drawing>
                <wp:inline distT="0" distB="0" distL="0" distR="0" wp14:anchorId="7EF7615C" wp14:editId="4B97F53F">
                  <wp:extent cx="483235" cy="466090"/>
                  <wp:effectExtent l="0" t="0" r="0" b="0"/>
                  <wp:docPr id="121109115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4C8FA0C0" w14:textId="65448520" w:rsidR="009C6E4A" w:rsidRPr="001529EA" w:rsidRDefault="009C6E4A" w:rsidP="000C6FF5">
            <w:pPr>
              <w:spacing w:after="160" w:line="259" w:lineRule="auto"/>
            </w:pPr>
            <w:r w:rsidRPr="001529EA">
              <w:t xml:space="preserve">Cierra el archivo de datos actual, luego crea y carga un archivo de datos nuevo y vacío. Cualquier dato que no se guarde cuando se </w:t>
            </w:r>
            <w:proofErr w:type="spellStart"/>
            <w:r w:rsidR="00A25B3F">
              <w:t>cerrá</w:t>
            </w:r>
            <w:proofErr w:type="spellEnd"/>
            <w:r w:rsidR="00A25B3F">
              <w:t xml:space="preserve"> el</w:t>
            </w:r>
            <w:r w:rsidRPr="001529EA">
              <w:t xml:space="preserve"> archivo actual se perderá.</w:t>
            </w:r>
          </w:p>
        </w:tc>
      </w:tr>
      <w:tr w:rsidR="009C6E4A" w:rsidRPr="001529EA" w14:paraId="6EC18A57" w14:textId="77777777" w:rsidTr="009C6E4A">
        <w:tc>
          <w:tcPr>
            <w:tcW w:w="1129" w:type="dxa"/>
            <w:tcBorders>
              <w:top w:val="nil"/>
              <w:left w:val="nil"/>
              <w:bottom w:val="nil"/>
              <w:right w:val="nil"/>
            </w:tcBorders>
            <w:vAlign w:val="center"/>
          </w:tcPr>
          <w:p w14:paraId="5A25D91F" w14:textId="02C73C23" w:rsidR="009C6E4A" w:rsidRPr="001529EA" w:rsidRDefault="009C6E4A" w:rsidP="000C6FF5">
            <w:pPr>
              <w:spacing w:after="160" w:line="259" w:lineRule="auto"/>
            </w:pPr>
            <w:r w:rsidRPr="00A36860">
              <w:rPr>
                <w:noProof/>
              </w:rPr>
              <w:drawing>
                <wp:inline distT="0" distB="0" distL="0" distR="0" wp14:anchorId="6C6054C7" wp14:editId="4663EEA6">
                  <wp:extent cx="483235" cy="466090"/>
                  <wp:effectExtent l="0" t="0" r="0" b="0"/>
                  <wp:docPr id="174978748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2E4D83AF" w14:textId="64AC71C3" w:rsidR="009C6E4A" w:rsidRPr="001529EA" w:rsidRDefault="009C6E4A" w:rsidP="000C6FF5">
            <w:pPr>
              <w:spacing w:after="160" w:line="259" w:lineRule="auto"/>
            </w:pPr>
            <w:r w:rsidRPr="001529EA">
              <w:t xml:space="preserve">Cierra el archivo de datos actual y permite al usuario seleccionar un archivo de datos previamente guardado para cargarlo en las matrices del programa. Cualquier dato que no se guarde cuando se </w:t>
            </w:r>
            <w:proofErr w:type="spellStart"/>
            <w:r w:rsidR="00A25B3F">
              <w:t>cerrá</w:t>
            </w:r>
            <w:proofErr w:type="spellEnd"/>
            <w:r w:rsidR="00A25B3F">
              <w:t xml:space="preserve"> el</w:t>
            </w:r>
            <w:r w:rsidRPr="001529EA">
              <w:t xml:space="preserve"> archivo actual se perderá.</w:t>
            </w:r>
          </w:p>
        </w:tc>
      </w:tr>
      <w:tr w:rsidR="009C6E4A" w:rsidRPr="001529EA" w14:paraId="2010930C" w14:textId="77777777" w:rsidTr="009C6E4A">
        <w:tc>
          <w:tcPr>
            <w:tcW w:w="1129" w:type="dxa"/>
            <w:tcBorders>
              <w:top w:val="nil"/>
              <w:left w:val="nil"/>
              <w:bottom w:val="nil"/>
              <w:right w:val="nil"/>
            </w:tcBorders>
            <w:vAlign w:val="center"/>
          </w:tcPr>
          <w:p w14:paraId="2DD84594" w14:textId="0E453E00" w:rsidR="009C6E4A" w:rsidRPr="001529EA" w:rsidRDefault="009C6E4A" w:rsidP="000C6FF5">
            <w:pPr>
              <w:spacing w:after="160" w:line="259" w:lineRule="auto"/>
            </w:pPr>
            <w:r w:rsidRPr="00A36860">
              <w:rPr>
                <w:noProof/>
              </w:rPr>
              <w:drawing>
                <wp:inline distT="0" distB="0" distL="0" distR="0" wp14:anchorId="39068244" wp14:editId="4B15615E">
                  <wp:extent cx="483235" cy="466090"/>
                  <wp:effectExtent l="0" t="0" r="0" b="0"/>
                  <wp:docPr id="10649803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11E52D89" w14:textId="6228938A" w:rsidR="009C6E4A" w:rsidRPr="001529EA" w:rsidRDefault="009C6E4A" w:rsidP="000C6FF5">
            <w:pPr>
              <w:spacing w:after="160" w:line="259" w:lineRule="auto"/>
            </w:pPr>
            <w:r w:rsidRPr="001529EA">
              <w:t>Guarda el conjunto actual de datos con el nombre de archivo y la ubicación definida con el último uso de la opción "Guardar como" del menú Archivo.</w:t>
            </w:r>
          </w:p>
        </w:tc>
      </w:tr>
      <w:tr w:rsidR="009C6E4A" w:rsidRPr="001529EA" w14:paraId="31E5D717" w14:textId="77777777" w:rsidTr="009C6E4A">
        <w:tc>
          <w:tcPr>
            <w:tcW w:w="1129" w:type="dxa"/>
            <w:tcBorders>
              <w:top w:val="nil"/>
              <w:left w:val="nil"/>
              <w:bottom w:val="nil"/>
              <w:right w:val="nil"/>
            </w:tcBorders>
            <w:vAlign w:val="center"/>
          </w:tcPr>
          <w:p w14:paraId="4BDDE40E" w14:textId="70E546B4" w:rsidR="009C6E4A" w:rsidRPr="001529EA" w:rsidRDefault="009C6E4A" w:rsidP="000C6FF5">
            <w:pPr>
              <w:spacing w:after="160" w:line="259" w:lineRule="auto"/>
            </w:pPr>
            <w:r>
              <w:rPr>
                <w:noProof/>
              </w:rPr>
              <w:drawing>
                <wp:inline distT="0" distB="0" distL="0" distR="0" wp14:anchorId="26D64BA6" wp14:editId="0620D448">
                  <wp:extent cx="476250" cy="476250"/>
                  <wp:effectExtent l="0" t="0" r="0" b="0"/>
                  <wp:docPr id="659006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06110" name=""/>
                          <pic:cNvPicPr/>
                        </pic:nvPicPr>
                        <pic:blipFill>
                          <a:blip r:embed="rId57"/>
                          <a:stretch>
                            <a:fillRect/>
                          </a:stretch>
                        </pic:blipFill>
                        <pic:spPr>
                          <a:xfrm>
                            <a:off x="0" y="0"/>
                            <a:ext cx="476250" cy="476250"/>
                          </a:xfrm>
                          <a:prstGeom prst="rect">
                            <a:avLst/>
                          </a:prstGeom>
                        </pic:spPr>
                      </pic:pic>
                    </a:graphicData>
                  </a:graphic>
                </wp:inline>
              </w:drawing>
            </w:r>
          </w:p>
        </w:tc>
        <w:tc>
          <w:tcPr>
            <w:tcW w:w="8924" w:type="dxa"/>
            <w:tcBorders>
              <w:top w:val="nil"/>
              <w:left w:val="nil"/>
              <w:bottom w:val="nil"/>
              <w:right w:val="nil"/>
            </w:tcBorders>
            <w:vAlign w:val="center"/>
          </w:tcPr>
          <w:p w14:paraId="36E608A1" w14:textId="3EB0BD04" w:rsidR="009C6E4A" w:rsidRPr="001529EA" w:rsidRDefault="009C6E4A" w:rsidP="000C6FF5">
            <w:pPr>
              <w:spacing w:after="160" w:line="259" w:lineRule="auto"/>
            </w:pPr>
            <w:r w:rsidRPr="001529EA">
              <w:t>Si aún no se han guardado datos, al seleccionar este icono se abrirá la opción "Guardar como".</w:t>
            </w:r>
            <w:r>
              <w:t xml:space="preserve"> </w:t>
            </w:r>
            <w:r w:rsidRPr="001529EA">
              <w:t xml:space="preserve">Abre un cuadro de diálogo que permite al usuario elegir el nombre y la ubicación del archivo para guardar los datos. Los datos se pueden guardar en formato VTS para usarlos con </w:t>
            </w:r>
            <w:proofErr w:type="spellStart"/>
            <w:r w:rsidRPr="001529EA">
              <w:t>Armsoft</w:t>
            </w:r>
            <w:proofErr w:type="spellEnd"/>
            <w:r w:rsidRPr="001529EA">
              <w:t xml:space="preserve"> o como una hoja de cálculo de Excel.</w:t>
            </w:r>
          </w:p>
        </w:tc>
      </w:tr>
      <w:tr w:rsidR="009C6E4A" w:rsidRPr="001529EA" w14:paraId="1ED5393B" w14:textId="77777777" w:rsidTr="009C6E4A">
        <w:tc>
          <w:tcPr>
            <w:tcW w:w="1129" w:type="dxa"/>
            <w:tcBorders>
              <w:top w:val="nil"/>
              <w:left w:val="nil"/>
              <w:bottom w:val="nil"/>
              <w:right w:val="nil"/>
            </w:tcBorders>
            <w:vAlign w:val="center"/>
          </w:tcPr>
          <w:p w14:paraId="23F41C58" w14:textId="77F5B8E7" w:rsidR="009C6E4A" w:rsidRPr="001529EA" w:rsidRDefault="009C6E4A" w:rsidP="000C6FF5">
            <w:pPr>
              <w:spacing w:after="160" w:line="259" w:lineRule="auto"/>
            </w:pPr>
            <w:r w:rsidRPr="00A36860">
              <w:rPr>
                <w:noProof/>
              </w:rPr>
              <w:drawing>
                <wp:inline distT="0" distB="0" distL="0" distR="0" wp14:anchorId="2D5FA03F" wp14:editId="531C18F1">
                  <wp:extent cx="483235" cy="466090"/>
                  <wp:effectExtent l="0" t="0" r="0" b="0"/>
                  <wp:docPr id="11815353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59795596" w14:textId="640B3E98" w:rsidR="009C6E4A" w:rsidRPr="001529EA" w:rsidRDefault="009C6E4A" w:rsidP="000C6FF5">
            <w:pPr>
              <w:spacing w:after="160" w:line="259" w:lineRule="auto"/>
            </w:pPr>
            <w:r w:rsidRPr="001529EA">
              <w:t>Abre el cuadro de diálogo de impresión estándar para la PC.</w:t>
            </w:r>
          </w:p>
        </w:tc>
      </w:tr>
      <w:tr w:rsidR="009C6E4A" w:rsidRPr="001529EA" w14:paraId="4D53AFED" w14:textId="77777777" w:rsidTr="009C6E4A">
        <w:tc>
          <w:tcPr>
            <w:tcW w:w="1129" w:type="dxa"/>
            <w:tcBorders>
              <w:top w:val="nil"/>
              <w:left w:val="nil"/>
              <w:bottom w:val="nil"/>
              <w:right w:val="nil"/>
            </w:tcBorders>
            <w:vAlign w:val="center"/>
          </w:tcPr>
          <w:p w14:paraId="24D7BFB5" w14:textId="2B317FD3" w:rsidR="009C6E4A" w:rsidRPr="001529EA" w:rsidRDefault="009C6E4A" w:rsidP="000C6FF5">
            <w:pPr>
              <w:spacing w:after="160" w:line="259" w:lineRule="auto"/>
            </w:pPr>
            <w:r w:rsidRPr="00A36860">
              <w:rPr>
                <w:noProof/>
              </w:rPr>
              <w:drawing>
                <wp:inline distT="0" distB="0" distL="0" distR="0" wp14:anchorId="200AFD18" wp14:editId="0003C1E1">
                  <wp:extent cx="483235" cy="466090"/>
                  <wp:effectExtent l="0" t="0" r="0" b="0"/>
                  <wp:docPr id="78096675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750148D3" w14:textId="5E5D66A7" w:rsidR="009C6E4A" w:rsidRPr="001529EA" w:rsidRDefault="009C6E4A" w:rsidP="000C6FF5">
            <w:pPr>
              <w:spacing w:after="160" w:line="259" w:lineRule="auto"/>
            </w:pPr>
            <w:r w:rsidRPr="001529EA">
              <w:t>Abre el cuadro de diálogo Configurar página. Esto permite al usuario cambiar el encabezado y el pie de página y seleccionar cómo se imprime la tabla.</w:t>
            </w:r>
          </w:p>
        </w:tc>
      </w:tr>
      <w:tr w:rsidR="009C6E4A" w:rsidRPr="001529EA" w14:paraId="3AA8AB27" w14:textId="77777777" w:rsidTr="009C6E4A">
        <w:tc>
          <w:tcPr>
            <w:tcW w:w="1129" w:type="dxa"/>
            <w:tcBorders>
              <w:top w:val="nil"/>
              <w:left w:val="nil"/>
              <w:bottom w:val="nil"/>
              <w:right w:val="nil"/>
            </w:tcBorders>
            <w:vAlign w:val="center"/>
          </w:tcPr>
          <w:p w14:paraId="18B48232" w14:textId="6FEF6B8E" w:rsidR="009C6E4A" w:rsidRPr="001529EA" w:rsidRDefault="009C6E4A" w:rsidP="000C6FF5">
            <w:pPr>
              <w:spacing w:after="160" w:line="259" w:lineRule="auto"/>
            </w:pPr>
            <w:r w:rsidRPr="00A36860">
              <w:rPr>
                <w:noProof/>
              </w:rPr>
              <w:drawing>
                <wp:inline distT="0" distB="0" distL="0" distR="0" wp14:anchorId="2F53BC24" wp14:editId="3DA14C0D">
                  <wp:extent cx="483235" cy="466090"/>
                  <wp:effectExtent l="0" t="0" r="0" b="0"/>
                  <wp:docPr id="141645097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1E90F8E2" w14:textId="3DABB88E" w:rsidR="009C6E4A" w:rsidRPr="001529EA" w:rsidRDefault="009C6E4A" w:rsidP="000C6FF5">
            <w:pPr>
              <w:spacing w:after="160" w:line="259" w:lineRule="auto"/>
            </w:pPr>
            <w:r w:rsidRPr="001529EA">
              <w:t>Abre el cuadro de diálogo Configuración de impresión. Esto permite al usuario elegir configuraciones de impresión básicas como la orientación de la página.</w:t>
            </w:r>
          </w:p>
        </w:tc>
      </w:tr>
      <w:tr w:rsidR="009C6E4A" w:rsidRPr="001529EA" w14:paraId="5EA6A5C8" w14:textId="77777777" w:rsidTr="009C6E4A">
        <w:tc>
          <w:tcPr>
            <w:tcW w:w="1129" w:type="dxa"/>
            <w:tcBorders>
              <w:top w:val="nil"/>
              <w:left w:val="nil"/>
              <w:bottom w:val="nil"/>
              <w:right w:val="nil"/>
            </w:tcBorders>
            <w:vAlign w:val="center"/>
          </w:tcPr>
          <w:p w14:paraId="17EB4A76" w14:textId="3D7E41EA" w:rsidR="009C6E4A" w:rsidRPr="001529EA" w:rsidRDefault="009C6E4A" w:rsidP="000C6FF5">
            <w:pPr>
              <w:spacing w:after="160" w:line="259" w:lineRule="auto"/>
            </w:pPr>
            <w:r w:rsidRPr="00A36860">
              <w:rPr>
                <w:noProof/>
              </w:rPr>
              <w:drawing>
                <wp:inline distT="0" distB="0" distL="0" distR="0" wp14:anchorId="158916CE" wp14:editId="1B483DF9">
                  <wp:extent cx="483235" cy="466090"/>
                  <wp:effectExtent l="0" t="0" r="0" b="0"/>
                  <wp:docPr id="91143524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73BAC1B8" w14:textId="7E99845B" w:rsidR="009C6E4A" w:rsidRPr="001529EA" w:rsidRDefault="009C6E4A" w:rsidP="000C6FF5">
            <w:pPr>
              <w:spacing w:after="160" w:line="259" w:lineRule="auto"/>
            </w:pPr>
            <w:r w:rsidRPr="001529EA">
              <w:t>Transfiere al portapapeles el contenido del cuadro actualmente seleccionado en el diagrama sinóptico o la tabla, o el texto de la función "Adjuntar nota" proporcionada con algún software.</w:t>
            </w:r>
          </w:p>
        </w:tc>
      </w:tr>
      <w:tr w:rsidR="009C6E4A" w:rsidRPr="001529EA" w14:paraId="47F8B704" w14:textId="77777777" w:rsidTr="009C6E4A">
        <w:tc>
          <w:tcPr>
            <w:tcW w:w="1129" w:type="dxa"/>
            <w:tcBorders>
              <w:top w:val="nil"/>
              <w:left w:val="nil"/>
              <w:bottom w:val="nil"/>
              <w:right w:val="nil"/>
            </w:tcBorders>
            <w:vAlign w:val="center"/>
          </w:tcPr>
          <w:p w14:paraId="2BE36C12" w14:textId="0982327E" w:rsidR="009C6E4A" w:rsidRPr="001529EA" w:rsidRDefault="009C6E4A" w:rsidP="000C6FF5">
            <w:pPr>
              <w:spacing w:after="160" w:line="259" w:lineRule="auto"/>
            </w:pPr>
            <w:r w:rsidRPr="00A36860">
              <w:rPr>
                <w:noProof/>
              </w:rPr>
              <w:drawing>
                <wp:inline distT="0" distB="0" distL="0" distR="0" wp14:anchorId="55B6B623" wp14:editId="36F5A9DC">
                  <wp:extent cx="483235" cy="466090"/>
                  <wp:effectExtent l="0" t="0" r="0" b="0"/>
                  <wp:docPr id="180445294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3A32BFE6" w14:textId="229C23F3" w:rsidR="009C6E4A" w:rsidRPr="001529EA" w:rsidRDefault="009C6E4A" w:rsidP="000C6FF5">
            <w:pPr>
              <w:spacing w:after="160" w:line="259" w:lineRule="auto"/>
            </w:pPr>
            <w:r w:rsidRPr="001529EA">
              <w:t>Copia al portapapeles el contenido del cuadro actualmente seleccionado en el diagrama sinóptico o tabla, o el texto de la función "Adjuntar nota" proporcionada con algún software.</w:t>
            </w:r>
          </w:p>
        </w:tc>
      </w:tr>
      <w:tr w:rsidR="009C6E4A" w:rsidRPr="001529EA" w14:paraId="19443B5A" w14:textId="77777777" w:rsidTr="009C6E4A">
        <w:tc>
          <w:tcPr>
            <w:tcW w:w="1129" w:type="dxa"/>
            <w:tcBorders>
              <w:top w:val="nil"/>
              <w:left w:val="nil"/>
              <w:bottom w:val="nil"/>
              <w:right w:val="nil"/>
            </w:tcBorders>
            <w:vAlign w:val="center"/>
          </w:tcPr>
          <w:p w14:paraId="2F0E8053" w14:textId="0B600879" w:rsidR="009C6E4A" w:rsidRPr="001529EA" w:rsidRDefault="009C6E4A" w:rsidP="000C6FF5">
            <w:pPr>
              <w:spacing w:after="160" w:line="259" w:lineRule="auto"/>
            </w:pPr>
            <w:r w:rsidRPr="00A36860">
              <w:rPr>
                <w:noProof/>
              </w:rPr>
              <w:drawing>
                <wp:inline distT="0" distB="0" distL="0" distR="0" wp14:anchorId="4FBB84DD" wp14:editId="7EE752CA">
                  <wp:extent cx="483235" cy="466090"/>
                  <wp:effectExtent l="0" t="0" r="0" b="0"/>
                  <wp:docPr id="16096251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2B91F3D7" w14:textId="574D4FCF" w:rsidR="009C6E4A" w:rsidRPr="001529EA" w:rsidRDefault="009C6E4A" w:rsidP="000C6FF5">
            <w:pPr>
              <w:spacing w:after="160" w:line="259" w:lineRule="auto"/>
            </w:pPr>
            <w:r w:rsidRPr="001529EA">
              <w:t>Pega el contenido del portapapeles en el cuadro seleccionado actualmente en el diagrama sinóptico o en la tabla, o en la ventana "Ingresar texto" abierta usando la función "Adjuntar nota" incluida con algunos ejercicios. Abre la ventana de comunicaciones IFD. Muestra el estado de las comunicaciones USB entre el software y el equipo.</w:t>
            </w:r>
          </w:p>
        </w:tc>
      </w:tr>
      <w:tr w:rsidR="009C6E4A" w:rsidRPr="001529EA" w14:paraId="1211AA13" w14:textId="77777777" w:rsidTr="009C6E4A">
        <w:tc>
          <w:tcPr>
            <w:tcW w:w="1129" w:type="dxa"/>
            <w:tcBorders>
              <w:top w:val="nil"/>
              <w:left w:val="nil"/>
              <w:bottom w:val="nil"/>
              <w:right w:val="nil"/>
            </w:tcBorders>
            <w:vAlign w:val="center"/>
          </w:tcPr>
          <w:p w14:paraId="5A2F318C" w14:textId="0EB2E3F9" w:rsidR="009C6E4A" w:rsidRPr="001529EA" w:rsidRDefault="009C6E4A" w:rsidP="000C6FF5">
            <w:pPr>
              <w:spacing w:after="160" w:line="259" w:lineRule="auto"/>
            </w:pPr>
            <w:r w:rsidRPr="009C6E4A">
              <w:rPr>
                <w:noProof/>
              </w:rPr>
              <w:lastRenderedPageBreak/>
              <w:drawing>
                <wp:inline distT="0" distB="0" distL="0" distR="0" wp14:anchorId="1A0AAB18" wp14:editId="0528F104">
                  <wp:extent cx="483235" cy="466090"/>
                  <wp:effectExtent l="0" t="0" r="0" b="0"/>
                  <wp:docPr id="35519219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59B0D667" w14:textId="77777777" w:rsidR="009C6E4A" w:rsidRDefault="009C6E4A" w:rsidP="009C6E4A">
            <w:pPr>
              <w:spacing w:after="160" w:line="259" w:lineRule="auto"/>
            </w:pPr>
            <w:r>
              <w:t>Abre la ventana de comunicaciones IFD. Muestra el estado de las comunicaciones USB entre el software y el equipo.</w:t>
            </w:r>
          </w:p>
          <w:p w14:paraId="69F97C63" w14:textId="77777777" w:rsidR="009C6E4A" w:rsidRDefault="009C6E4A" w:rsidP="009C6E4A">
            <w:pPr>
              <w:spacing w:after="160" w:line="259" w:lineRule="auto"/>
            </w:pPr>
            <w:r>
              <w:t xml:space="preserve">El usuario puede elegir la frecuencia de muestreo (la velocidad a la que el software obtiene datos del equipo) y el nivel de filtrado a aplicar. El filtrado suaviza cualquier ruido o transitorios rápidos de los datos. El valor en el cuadro es un recuento de </w:t>
            </w:r>
            <w:proofErr w:type="spellStart"/>
            <w:r>
              <w:t>sobremuestreo</w:t>
            </w:r>
            <w:proofErr w:type="spellEnd"/>
            <w:r>
              <w:t xml:space="preserve"> y puede variar entre 0 y 255. Los usuarios deben experimentar para encontrar el mejor valor que suprima el ruido no deseado, pero que aún muestre cambios genuinos en la señal en un tiempo razonable.</w:t>
            </w:r>
          </w:p>
          <w:p w14:paraId="69A5A0AB" w14:textId="3A970A82" w:rsidR="009C6E4A" w:rsidRPr="001529EA" w:rsidRDefault="009C6E4A" w:rsidP="009C6E4A">
            <w:pPr>
              <w:spacing w:after="160" w:line="259" w:lineRule="auto"/>
            </w:pPr>
            <w:r>
              <w:t xml:space="preserve">Cuando el software ha localizado una interfaz USB conectada, aparece el mensaje: </w:t>
            </w:r>
            <w:r w:rsidRPr="009C6E4A">
              <w:rPr>
                <w:b/>
                <w:bCs/>
                <w:i/>
                <w:iCs/>
              </w:rPr>
              <w:t>OK: IFD5 en COM3</w:t>
            </w:r>
            <w:r>
              <w:rPr>
                <w:i/>
                <w:iCs/>
              </w:rPr>
              <w:t xml:space="preserve"> </w:t>
            </w:r>
            <w:r>
              <w:t xml:space="preserve">se mostrará en la barra de estado de la ventana principal. El número COM cambiará dependiendo del puerto COM virtual que Windows asigne a la interfaz </w:t>
            </w:r>
            <w:proofErr w:type="spellStart"/>
            <w:r>
              <w:t>Armfield</w:t>
            </w:r>
            <w:proofErr w:type="spellEnd"/>
            <w:r>
              <w:t>.</w:t>
            </w:r>
          </w:p>
        </w:tc>
      </w:tr>
      <w:tr w:rsidR="009C6E4A" w:rsidRPr="001529EA" w14:paraId="6B8F26AB" w14:textId="77777777" w:rsidTr="009C6E4A">
        <w:tc>
          <w:tcPr>
            <w:tcW w:w="1129" w:type="dxa"/>
            <w:tcBorders>
              <w:top w:val="nil"/>
              <w:left w:val="nil"/>
              <w:bottom w:val="nil"/>
              <w:right w:val="nil"/>
            </w:tcBorders>
            <w:vAlign w:val="center"/>
          </w:tcPr>
          <w:p w14:paraId="2A21B09C" w14:textId="0FF13B64" w:rsidR="009C6E4A" w:rsidRPr="001529EA" w:rsidRDefault="009C6E4A" w:rsidP="009C6E4A">
            <w:pPr>
              <w:spacing w:after="160" w:line="259" w:lineRule="auto"/>
            </w:pPr>
            <w:r w:rsidRPr="009C6E4A">
              <w:rPr>
                <w:noProof/>
              </w:rPr>
              <w:drawing>
                <wp:inline distT="0" distB="0" distL="0" distR="0" wp14:anchorId="32C3DBCD" wp14:editId="67750943">
                  <wp:extent cx="483235" cy="466090"/>
                  <wp:effectExtent l="0" t="0" r="0" b="0"/>
                  <wp:docPr id="2197278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494EFB7F" w14:textId="77777777" w:rsidR="009C6E4A" w:rsidRDefault="009C6E4A" w:rsidP="009C6E4A">
            <w:pPr>
              <w:spacing w:after="160" w:line="259" w:lineRule="auto"/>
            </w:pPr>
            <w:r w:rsidRPr="001529EA">
              <w:t>Esto abre la ventana de calibración del canal IFD. Permite realizar una calibración de múltiples puntos en los canales de entrada IFD analógicos. Los factores de corrección se almacenan en el software y se aplican automáticamente en todas las mediciones futuras hasta la próxima calibración.</w:t>
            </w:r>
            <w:r>
              <w:t xml:space="preserve"> </w:t>
            </w:r>
          </w:p>
          <w:p w14:paraId="2F0EF30E" w14:textId="0D6DD347" w:rsidR="009C6E4A" w:rsidRPr="001529EA" w:rsidRDefault="009C6E4A" w:rsidP="009C6E4A">
            <w:pPr>
              <w:spacing w:after="160" w:line="259" w:lineRule="auto"/>
            </w:pPr>
            <w:r w:rsidRPr="001529EA">
              <w:t>Consulte la sección sobre calibración a continuación para obtener más detalles.</w:t>
            </w:r>
          </w:p>
        </w:tc>
      </w:tr>
      <w:tr w:rsidR="009C6E4A" w:rsidRPr="001529EA" w14:paraId="2B2FB322" w14:textId="77777777" w:rsidTr="009C6E4A">
        <w:tc>
          <w:tcPr>
            <w:tcW w:w="1129" w:type="dxa"/>
            <w:tcBorders>
              <w:top w:val="nil"/>
              <w:left w:val="nil"/>
              <w:bottom w:val="nil"/>
              <w:right w:val="nil"/>
            </w:tcBorders>
            <w:vAlign w:val="center"/>
          </w:tcPr>
          <w:p w14:paraId="16AB4A6B" w14:textId="0AF136FD" w:rsidR="009C6E4A" w:rsidRPr="001529EA" w:rsidRDefault="009C6E4A" w:rsidP="009C6E4A">
            <w:pPr>
              <w:spacing w:after="160" w:line="259" w:lineRule="auto"/>
            </w:pPr>
            <w:r w:rsidRPr="009C6E4A">
              <w:rPr>
                <w:noProof/>
              </w:rPr>
              <w:drawing>
                <wp:inline distT="0" distB="0" distL="0" distR="0" wp14:anchorId="30008761" wp14:editId="2F9BE6C7">
                  <wp:extent cx="483235" cy="466090"/>
                  <wp:effectExtent l="0" t="0" r="0" b="0"/>
                  <wp:docPr id="6219393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16A6AC08" w14:textId="77777777" w:rsidR="009C6E4A" w:rsidRDefault="009C6E4A" w:rsidP="009C6E4A">
            <w:pPr>
              <w:spacing w:after="160" w:line="259" w:lineRule="auto"/>
            </w:pPr>
            <w:r>
              <w:t>Abre la ventana de captura de datos de alta velocidad. Esto permite al usuario configurar el muestreo de alta velocidad.</w:t>
            </w:r>
          </w:p>
          <w:p w14:paraId="13227784" w14:textId="77777777" w:rsidR="009C6E4A" w:rsidRDefault="009C6E4A" w:rsidP="009C6E4A">
            <w:pPr>
              <w:spacing w:after="160" w:line="259" w:lineRule="auto"/>
            </w:pPr>
            <w:r>
              <w:t>En este modo, se suspende el muestreo de datos normal del equipo y, en su lugar, se pueden muestrear dos canales a velocidades mucho más rápidas.</w:t>
            </w:r>
          </w:p>
          <w:p w14:paraId="6DCB4C01" w14:textId="2C4FB6CE" w:rsidR="009C6E4A" w:rsidRPr="001529EA" w:rsidRDefault="009C6E4A" w:rsidP="009C6E4A">
            <w:pPr>
              <w:spacing w:after="160" w:line="259" w:lineRule="auto"/>
            </w:pPr>
            <w:r>
              <w:t>Consulte la sección siguiente sobre captura de alta velocidad para obtener más detalles</w:t>
            </w:r>
          </w:p>
        </w:tc>
      </w:tr>
      <w:tr w:rsidR="009C6E4A" w:rsidRPr="001529EA" w14:paraId="4382081E" w14:textId="77777777" w:rsidTr="009C6E4A">
        <w:tc>
          <w:tcPr>
            <w:tcW w:w="1129" w:type="dxa"/>
            <w:tcBorders>
              <w:top w:val="nil"/>
              <w:left w:val="nil"/>
              <w:bottom w:val="nil"/>
              <w:right w:val="nil"/>
            </w:tcBorders>
            <w:vAlign w:val="center"/>
          </w:tcPr>
          <w:p w14:paraId="315DA4D3" w14:textId="761591BC" w:rsidR="009C6E4A" w:rsidRPr="001529EA" w:rsidRDefault="009C6E4A" w:rsidP="009C6E4A">
            <w:pPr>
              <w:spacing w:after="160" w:line="259" w:lineRule="auto"/>
            </w:pPr>
            <w:r w:rsidRPr="009C6E4A">
              <w:rPr>
                <w:noProof/>
              </w:rPr>
              <w:drawing>
                <wp:inline distT="0" distB="0" distL="0" distR="0" wp14:anchorId="0C851D1C" wp14:editId="20BFB87F">
                  <wp:extent cx="483235" cy="466090"/>
                  <wp:effectExtent l="0" t="0" r="0" b="0"/>
                  <wp:docPr id="121427824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5FF7E110" w14:textId="46604E09" w:rsidR="009C6E4A" w:rsidRPr="001529EA" w:rsidRDefault="009C6E4A" w:rsidP="009C6E4A">
            <w:pPr>
              <w:spacing w:after="160" w:line="259" w:lineRule="auto"/>
            </w:pPr>
            <w:r>
              <w:t>Muestra este archivo de ayuda.</w:t>
            </w:r>
          </w:p>
        </w:tc>
      </w:tr>
      <w:tr w:rsidR="009C6E4A" w:rsidRPr="001529EA" w14:paraId="7A198043" w14:textId="77777777" w:rsidTr="009C6E4A">
        <w:tc>
          <w:tcPr>
            <w:tcW w:w="1129" w:type="dxa"/>
            <w:tcBorders>
              <w:top w:val="nil"/>
              <w:left w:val="nil"/>
              <w:bottom w:val="nil"/>
              <w:right w:val="nil"/>
            </w:tcBorders>
            <w:vAlign w:val="center"/>
          </w:tcPr>
          <w:p w14:paraId="510519BC" w14:textId="786DC09C" w:rsidR="009C6E4A" w:rsidRPr="001529EA" w:rsidRDefault="009C6E4A" w:rsidP="009C6E4A">
            <w:pPr>
              <w:spacing w:after="160" w:line="259" w:lineRule="auto"/>
            </w:pPr>
            <w:r w:rsidRPr="009C6E4A">
              <w:rPr>
                <w:noProof/>
              </w:rPr>
              <w:drawing>
                <wp:inline distT="0" distB="0" distL="0" distR="0" wp14:anchorId="79075E89" wp14:editId="79FCF5C7">
                  <wp:extent cx="483235" cy="466090"/>
                  <wp:effectExtent l="0" t="0" r="0" b="0"/>
                  <wp:docPr id="171489857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924" w:type="dxa"/>
            <w:tcBorders>
              <w:top w:val="nil"/>
              <w:left w:val="nil"/>
              <w:bottom w:val="nil"/>
              <w:right w:val="nil"/>
            </w:tcBorders>
            <w:vAlign w:val="center"/>
          </w:tcPr>
          <w:p w14:paraId="6E7E308D" w14:textId="70B58BBD" w:rsidR="009C6E4A" w:rsidRPr="001529EA" w:rsidRDefault="009C6E4A" w:rsidP="009C6E4A">
            <w:pPr>
              <w:spacing w:after="160" w:line="259" w:lineRule="auto"/>
            </w:pPr>
            <w:r>
              <w:t xml:space="preserve">Muestra el cuadro Acerca de. Esto proporciona el número de versión del software, la versión del </w:t>
            </w:r>
            <w:proofErr w:type="spellStart"/>
            <w:r>
              <w:t>shell</w:t>
            </w:r>
            <w:proofErr w:type="spellEnd"/>
            <w:r>
              <w:t xml:space="preserve"> y un enlace al sitio web de </w:t>
            </w:r>
            <w:proofErr w:type="spellStart"/>
            <w:r>
              <w:t>Armfield</w:t>
            </w:r>
            <w:proofErr w:type="spellEnd"/>
            <w:r>
              <w:t>.</w:t>
            </w:r>
          </w:p>
        </w:tc>
      </w:tr>
    </w:tbl>
    <w:p w14:paraId="2A93499C" w14:textId="77777777" w:rsidR="001529EA" w:rsidRDefault="001529EA" w:rsidP="001529EA">
      <w:pPr>
        <w:spacing w:after="160" w:line="259" w:lineRule="auto"/>
      </w:pPr>
    </w:p>
    <w:p w14:paraId="50E0AED8" w14:textId="1D337FF2" w:rsidR="00F71722" w:rsidRDefault="00F71722" w:rsidP="006012E2">
      <w:pPr>
        <w:pStyle w:val="Ttulo2"/>
      </w:pPr>
      <w:r>
        <w:t>El menú de mosaicos</w:t>
      </w:r>
    </w:p>
    <w:p w14:paraId="56A07726" w14:textId="47F02E54" w:rsidR="00F71722" w:rsidRDefault="00F71722" w:rsidP="00F71722">
      <w:pPr>
        <w:spacing w:after="160" w:line="259" w:lineRule="auto"/>
      </w:pPr>
      <w:r>
        <w:t xml:space="preserve">El menú de mosaicos en el lado izquierdo de la pantalla permite a los usuarios seleccionar la pantalla para ver y controlar la forma en que </w:t>
      </w:r>
      <w:proofErr w:type="spellStart"/>
      <w:r w:rsidR="00E014DF">
        <w:t>mostramos</w:t>
      </w:r>
      <w:r>
        <w:t>n</w:t>
      </w:r>
      <w:proofErr w:type="spellEnd"/>
      <w:r>
        <w:t xml:space="preserve"> y registran los datos.</w:t>
      </w:r>
    </w:p>
    <w:tbl>
      <w:tblPr>
        <w:tblStyle w:val="Tablaconcuadrcula"/>
        <w:tblW w:w="0" w:type="auto"/>
        <w:tblLook w:val="04A0" w:firstRow="1" w:lastRow="0" w:firstColumn="1" w:lastColumn="0" w:noHBand="0" w:noVBand="1"/>
      </w:tblPr>
      <w:tblGrid>
        <w:gridCol w:w="1896"/>
        <w:gridCol w:w="8157"/>
      </w:tblGrid>
      <w:tr w:rsidR="005563BA" w:rsidRPr="005563BA" w14:paraId="54BBA4DD" w14:textId="77777777" w:rsidTr="005563BA">
        <w:tc>
          <w:tcPr>
            <w:tcW w:w="1896" w:type="dxa"/>
            <w:vAlign w:val="center"/>
          </w:tcPr>
          <w:p w14:paraId="551473D0" w14:textId="0A98027E" w:rsidR="005563BA" w:rsidRPr="005563BA" w:rsidRDefault="005563BA" w:rsidP="005563BA">
            <w:pPr>
              <w:spacing w:after="160" w:line="259" w:lineRule="auto"/>
              <w:jc w:val="center"/>
            </w:pPr>
            <w:r w:rsidRPr="005563BA">
              <w:rPr>
                <w:noProof/>
              </w:rPr>
              <w:drawing>
                <wp:inline distT="0" distB="0" distL="0" distR="0" wp14:anchorId="559974CF" wp14:editId="2D2BF663">
                  <wp:extent cx="1061085" cy="1035050"/>
                  <wp:effectExtent l="0" t="0" r="5715" b="0"/>
                  <wp:docPr id="211943159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61085" cy="1035050"/>
                          </a:xfrm>
                          <a:prstGeom prst="rect">
                            <a:avLst/>
                          </a:prstGeom>
                          <a:noFill/>
                          <a:ln>
                            <a:noFill/>
                          </a:ln>
                        </pic:spPr>
                      </pic:pic>
                    </a:graphicData>
                  </a:graphic>
                </wp:inline>
              </w:drawing>
            </w:r>
          </w:p>
        </w:tc>
        <w:tc>
          <w:tcPr>
            <w:tcW w:w="8157" w:type="dxa"/>
            <w:vAlign w:val="center"/>
          </w:tcPr>
          <w:p w14:paraId="247FC52A" w14:textId="05DEF2C7" w:rsidR="005563BA" w:rsidRPr="005563BA" w:rsidRDefault="005563BA" w:rsidP="002B5E41">
            <w:pPr>
              <w:spacing w:after="160" w:line="259" w:lineRule="auto"/>
            </w:pPr>
            <w:r w:rsidRPr="005563BA">
              <w:t>Ver diagrama mímico. La pantalla de diagrama muestra una representación pictórica o esquemática del equipo o proceso que se está investigando. En el diagrama se superponen los valores en tiempo real de los sensores conectados al equipo.</w:t>
            </w:r>
            <w:r w:rsidRPr="005563BA">
              <w:br/>
              <w:t xml:space="preserve">Dependiendo de las capacidades del equipo, también puede haber indicadores digitales (por ejemplo, interruptores de nivel), controles digitales (por ejemplo, </w:t>
            </w:r>
            <w:r w:rsidRPr="005563BA">
              <w:lastRenderedPageBreak/>
              <w:t>interruptores de potencia o válvulas solenoides) y controles analógicos (por ejemplo, velocidades de bomba).</w:t>
            </w:r>
          </w:p>
        </w:tc>
      </w:tr>
      <w:tr w:rsidR="005563BA" w:rsidRPr="005563BA" w14:paraId="390AD8A7" w14:textId="77777777" w:rsidTr="005563BA">
        <w:tc>
          <w:tcPr>
            <w:tcW w:w="1896" w:type="dxa"/>
            <w:vAlign w:val="center"/>
          </w:tcPr>
          <w:p w14:paraId="393A15A5" w14:textId="436FC1C9" w:rsidR="005563BA" w:rsidRPr="005563BA" w:rsidRDefault="005563BA" w:rsidP="005563BA">
            <w:pPr>
              <w:spacing w:after="160" w:line="259" w:lineRule="auto"/>
              <w:jc w:val="center"/>
            </w:pPr>
            <w:r>
              <w:rPr>
                <w:noProof/>
              </w:rPr>
              <w:lastRenderedPageBreak/>
              <w:drawing>
                <wp:inline distT="0" distB="0" distL="0" distR="0" wp14:anchorId="316A218C" wp14:editId="4F95D66B">
                  <wp:extent cx="476250" cy="476250"/>
                  <wp:effectExtent l="0" t="0" r="0" b="0"/>
                  <wp:docPr id="677481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1407" name=""/>
                          <pic:cNvPicPr/>
                        </pic:nvPicPr>
                        <pic:blipFill>
                          <a:blip r:embed="rId70"/>
                          <a:stretch>
                            <a:fillRect/>
                          </a:stretch>
                        </pic:blipFill>
                        <pic:spPr>
                          <a:xfrm>
                            <a:off x="0" y="0"/>
                            <a:ext cx="476250" cy="476250"/>
                          </a:xfrm>
                          <a:prstGeom prst="rect">
                            <a:avLst/>
                          </a:prstGeom>
                        </pic:spPr>
                      </pic:pic>
                    </a:graphicData>
                  </a:graphic>
                </wp:inline>
              </w:drawing>
            </w:r>
          </w:p>
        </w:tc>
        <w:tc>
          <w:tcPr>
            <w:tcW w:w="8157" w:type="dxa"/>
            <w:vAlign w:val="center"/>
          </w:tcPr>
          <w:p w14:paraId="3DB08C80" w14:textId="0CABE342" w:rsidR="005563BA" w:rsidRPr="005563BA" w:rsidRDefault="005563BA" w:rsidP="002B5E41">
            <w:pPr>
              <w:spacing w:after="160" w:line="259" w:lineRule="auto"/>
            </w:pPr>
            <w:r w:rsidRPr="005563BA">
              <w:t>Muestra el gráfico de barras emergente. Esto muestra un gráfico de barras de todas las lecturas del sensor, como porcentaje de la escala completa. Esta pantalla es útil para verificar el estado del equipo o ver todos los datos en una ubicación.</w:t>
            </w:r>
          </w:p>
        </w:tc>
      </w:tr>
      <w:tr w:rsidR="005563BA" w:rsidRPr="005563BA" w14:paraId="06F6893E" w14:textId="77777777" w:rsidTr="005563BA">
        <w:tc>
          <w:tcPr>
            <w:tcW w:w="1896" w:type="dxa"/>
            <w:vAlign w:val="center"/>
          </w:tcPr>
          <w:p w14:paraId="08093F76" w14:textId="3165190A" w:rsidR="005563BA" w:rsidRPr="005563BA" w:rsidRDefault="005563BA" w:rsidP="005563BA">
            <w:pPr>
              <w:spacing w:after="160" w:line="259" w:lineRule="auto"/>
              <w:jc w:val="center"/>
            </w:pPr>
            <w:r w:rsidRPr="005563BA">
              <w:rPr>
                <w:noProof/>
              </w:rPr>
              <w:drawing>
                <wp:inline distT="0" distB="0" distL="0" distR="0" wp14:anchorId="4C1DCAA9" wp14:editId="78BACD5B">
                  <wp:extent cx="483235" cy="466090"/>
                  <wp:effectExtent l="0" t="0" r="0" b="0"/>
                  <wp:docPr id="164626065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70264373" w14:textId="045D3D67" w:rsidR="005563BA" w:rsidRPr="005563BA" w:rsidRDefault="005563BA" w:rsidP="002B5E41">
            <w:pPr>
              <w:spacing w:after="160" w:line="259" w:lineRule="auto"/>
            </w:pPr>
            <w:r w:rsidRPr="005563BA">
              <w:t>Muestra el gráfico de historial emergente. Esto muestra los últimos 100 segundos de datos de todos los sensores. Esta pantalla es útil para comprobar la estabilidad de las lecturas y para evaluar cuándo un proceso ha alcanzado el estado estable.</w:t>
            </w:r>
          </w:p>
        </w:tc>
      </w:tr>
      <w:tr w:rsidR="005563BA" w:rsidRPr="005563BA" w14:paraId="68775D08" w14:textId="77777777" w:rsidTr="005563BA">
        <w:tc>
          <w:tcPr>
            <w:tcW w:w="1896" w:type="dxa"/>
            <w:vAlign w:val="center"/>
          </w:tcPr>
          <w:p w14:paraId="195B8AD4" w14:textId="36B85F6C" w:rsidR="005563BA" w:rsidRPr="005563BA" w:rsidRDefault="005563BA" w:rsidP="005563BA">
            <w:pPr>
              <w:spacing w:after="160" w:line="259" w:lineRule="auto"/>
              <w:jc w:val="center"/>
            </w:pPr>
            <w:r w:rsidRPr="005563BA">
              <w:rPr>
                <w:noProof/>
              </w:rPr>
              <w:drawing>
                <wp:inline distT="0" distB="0" distL="0" distR="0" wp14:anchorId="771B2987" wp14:editId="26C6E127">
                  <wp:extent cx="1061085" cy="1035050"/>
                  <wp:effectExtent l="0" t="0" r="5715" b="0"/>
                  <wp:docPr id="67936756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61085" cy="1035050"/>
                          </a:xfrm>
                          <a:prstGeom prst="rect">
                            <a:avLst/>
                          </a:prstGeom>
                          <a:noFill/>
                          <a:ln>
                            <a:noFill/>
                          </a:ln>
                        </pic:spPr>
                      </pic:pic>
                    </a:graphicData>
                  </a:graphic>
                </wp:inline>
              </w:drawing>
            </w:r>
          </w:p>
        </w:tc>
        <w:tc>
          <w:tcPr>
            <w:tcW w:w="8157" w:type="dxa"/>
            <w:vAlign w:val="center"/>
          </w:tcPr>
          <w:p w14:paraId="19E5D552" w14:textId="77777777" w:rsidR="005563BA" w:rsidRDefault="005563BA" w:rsidP="002B5E41">
            <w:pPr>
              <w:spacing w:after="160" w:line="259" w:lineRule="auto"/>
            </w:pPr>
            <w:r w:rsidRPr="005563BA">
              <w:t>Ver tabla de resultados. Esta pantalla muestra todos los datos registrados en formato tabular. Cada fila de la tabla representa un punto de muestra de datos y, por lo tanto, suele estar etiquetada con un número de muestra o una marca de tiempo transcurrido.</w:t>
            </w:r>
          </w:p>
          <w:p w14:paraId="3AFBC9BE" w14:textId="21355F51" w:rsidR="005563BA" w:rsidRPr="005563BA" w:rsidRDefault="005563BA" w:rsidP="002B5E41">
            <w:pPr>
              <w:spacing w:after="160" w:line="259" w:lineRule="auto"/>
            </w:pPr>
            <w:r w:rsidRPr="005563BA">
              <w:t>Los valores calculados también se pueden mostrar aquí</w:t>
            </w:r>
          </w:p>
        </w:tc>
      </w:tr>
      <w:tr w:rsidR="005563BA" w:rsidRPr="005563BA" w14:paraId="59970195" w14:textId="77777777" w:rsidTr="005563BA">
        <w:tc>
          <w:tcPr>
            <w:tcW w:w="1896" w:type="dxa"/>
            <w:vAlign w:val="center"/>
          </w:tcPr>
          <w:p w14:paraId="1CE9E7F9" w14:textId="5359DF1F" w:rsidR="005563BA" w:rsidRPr="005563BA" w:rsidRDefault="005563BA" w:rsidP="005563BA">
            <w:pPr>
              <w:spacing w:after="160" w:line="259" w:lineRule="auto"/>
              <w:jc w:val="center"/>
            </w:pPr>
            <w:r w:rsidRPr="005563BA">
              <w:rPr>
                <w:noProof/>
              </w:rPr>
              <w:drawing>
                <wp:inline distT="0" distB="0" distL="0" distR="0" wp14:anchorId="5D1F6787" wp14:editId="7FE37058">
                  <wp:extent cx="483235" cy="466090"/>
                  <wp:effectExtent l="0" t="0" r="0" b="0"/>
                  <wp:docPr id="163680561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47DF38E8" w14:textId="6A0A018A" w:rsidR="005563BA" w:rsidRPr="005563BA" w:rsidRDefault="005563BA" w:rsidP="002B5E41">
            <w:pPr>
              <w:spacing w:after="160" w:line="259" w:lineRule="auto"/>
            </w:pPr>
            <w:r w:rsidRPr="005563BA">
              <w:t>Botón Ir. Esto controla la grabación de datos. Dependiendo del modo seleccionado (ver más abajo), este botón puede tener varias funciones.</w:t>
            </w:r>
            <w:r w:rsidRPr="005563BA">
              <w:br/>
              <w:t>Si se selecciona el muestreo manual, al hacer clic en Ir se almacenará una fila de datos en la tabla y estará disponible para realizar gráficos.</w:t>
            </w:r>
            <w:r w:rsidRPr="005563BA">
              <w:br/>
              <w:t>Si se selecciona el muestreo automático, al hacer clic en Ir se iniciará el muestreo automático en los intervalos prescritos. El texto del botón cambiará a detenerse para indicar que otro clic detendrá el muestreo.</w:t>
            </w:r>
            <w:r w:rsidRPr="005563BA">
              <w:br/>
              <w:t>Si el software utiliza la función de alta velocidad (osciloscopio), al hacer clic en Ir se iniciará un escaneo de alta velocidad.</w:t>
            </w:r>
          </w:p>
        </w:tc>
      </w:tr>
      <w:tr w:rsidR="005563BA" w:rsidRPr="005563BA" w14:paraId="4546F77C" w14:textId="77777777" w:rsidTr="005563BA">
        <w:tc>
          <w:tcPr>
            <w:tcW w:w="1896" w:type="dxa"/>
            <w:vAlign w:val="center"/>
          </w:tcPr>
          <w:p w14:paraId="254CB502" w14:textId="697CAF03" w:rsidR="005563BA" w:rsidRPr="005563BA" w:rsidRDefault="005563BA" w:rsidP="005563BA">
            <w:pPr>
              <w:spacing w:after="160" w:line="259" w:lineRule="auto"/>
              <w:jc w:val="center"/>
            </w:pPr>
            <w:r w:rsidRPr="005563BA">
              <w:rPr>
                <w:noProof/>
              </w:rPr>
              <w:drawing>
                <wp:inline distT="0" distB="0" distL="0" distR="0" wp14:anchorId="37E68FA8" wp14:editId="6F56A173">
                  <wp:extent cx="483235" cy="466090"/>
                  <wp:effectExtent l="0" t="0" r="0" b="0"/>
                  <wp:docPr id="81840878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5FF34956" w14:textId="77777777" w:rsidR="005563BA" w:rsidRDefault="005563BA" w:rsidP="002B5E41">
            <w:pPr>
              <w:spacing w:after="160" w:line="259" w:lineRule="auto"/>
            </w:pPr>
            <w:r w:rsidRPr="005563BA">
              <w:t>Botón de resultados siguientes. Este botón agrega una nueva hoja a la tabla de resultados para permitir que se inicie una nueva ejecución. Se restablecerán el recuento de muestras y el tiempo transcurrido (si está presente).</w:t>
            </w:r>
          </w:p>
          <w:p w14:paraId="1124A126" w14:textId="13515A70" w:rsidR="005563BA" w:rsidRPr="005563BA" w:rsidRDefault="005563BA" w:rsidP="002B5E41">
            <w:pPr>
              <w:spacing w:after="160" w:line="259" w:lineRule="auto"/>
            </w:pPr>
            <w:r w:rsidRPr="005563BA">
              <w:t>En algunos experimentos, solo se permite una muestra en cada hoja de resultados, por lo que se debe hacer clic en este botón entre muestras</w:t>
            </w:r>
          </w:p>
        </w:tc>
      </w:tr>
      <w:tr w:rsidR="005563BA" w:rsidRPr="005563BA" w14:paraId="350C18E8" w14:textId="77777777" w:rsidTr="005563BA">
        <w:tc>
          <w:tcPr>
            <w:tcW w:w="1896" w:type="dxa"/>
            <w:vAlign w:val="center"/>
          </w:tcPr>
          <w:p w14:paraId="254FBABE" w14:textId="35659C23" w:rsidR="005563BA" w:rsidRPr="005563BA" w:rsidRDefault="005563BA" w:rsidP="005563BA">
            <w:pPr>
              <w:spacing w:after="160" w:line="259" w:lineRule="auto"/>
              <w:jc w:val="center"/>
            </w:pPr>
            <w:r>
              <w:rPr>
                <w:noProof/>
              </w:rPr>
              <w:drawing>
                <wp:inline distT="0" distB="0" distL="0" distR="0" wp14:anchorId="1623C7EE" wp14:editId="75B9A76F">
                  <wp:extent cx="476250" cy="476250"/>
                  <wp:effectExtent l="0" t="0" r="0" b="0"/>
                  <wp:docPr id="1376786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6895" name=""/>
                          <pic:cNvPicPr/>
                        </pic:nvPicPr>
                        <pic:blipFill>
                          <a:blip r:embed="rId75"/>
                          <a:stretch>
                            <a:fillRect/>
                          </a:stretch>
                        </pic:blipFill>
                        <pic:spPr>
                          <a:xfrm>
                            <a:off x="0" y="0"/>
                            <a:ext cx="476250" cy="476250"/>
                          </a:xfrm>
                          <a:prstGeom prst="rect">
                            <a:avLst/>
                          </a:prstGeom>
                        </pic:spPr>
                      </pic:pic>
                    </a:graphicData>
                  </a:graphic>
                </wp:inline>
              </w:drawing>
            </w:r>
          </w:p>
        </w:tc>
        <w:tc>
          <w:tcPr>
            <w:tcW w:w="8157" w:type="dxa"/>
            <w:vAlign w:val="center"/>
          </w:tcPr>
          <w:p w14:paraId="180C9064" w14:textId="10443FC9" w:rsidR="005563BA" w:rsidRPr="005563BA" w:rsidRDefault="005563BA" w:rsidP="002B5E41">
            <w:pPr>
              <w:spacing w:after="160" w:line="259" w:lineRule="auto"/>
            </w:pPr>
            <w:r w:rsidRPr="005563BA">
              <w:t>Eliminar hoja. Esto eliminará la hoja de resultados seleccionada de la tabla. Si la hoja seleccionada es también la hoja de resultados en vivo actual, se agregará una nueva hoja.</w:t>
            </w:r>
          </w:p>
        </w:tc>
      </w:tr>
      <w:tr w:rsidR="005563BA" w:rsidRPr="005563BA" w14:paraId="06F20CFE" w14:textId="77777777" w:rsidTr="005563BA">
        <w:tc>
          <w:tcPr>
            <w:tcW w:w="1896" w:type="dxa"/>
            <w:vAlign w:val="center"/>
          </w:tcPr>
          <w:p w14:paraId="066AC4F0" w14:textId="1F5BD48D" w:rsidR="005563BA" w:rsidRPr="005563BA" w:rsidRDefault="005563BA" w:rsidP="005563BA">
            <w:pPr>
              <w:spacing w:after="160" w:line="259" w:lineRule="auto"/>
              <w:jc w:val="center"/>
            </w:pPr>
            <w:r w:rsidRPr="005563BA">
              <w:rPr>
                <w:noProof/>
              </w:rPr>
              <w:drawing>
                <wp:inline distT="0" distB="0" distL="0" distR="0" wp14:anchorId="09AFC19A" wp14:editId="1674F15A">
                  <wp:extent cx="483235" cy="466090"/>
                  <wp:effectExtent l="0" t="0" r="0" b="0"/>
                  <wp:docPr id="61224027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2C24482F" w14:textId="7EBBD1C1" w:rsidR="005563BA" w:rsidRPr="005563BA" w:rsidRDefault="005563BA" w:rsidP="002B5E41">
            <w:pPr>
              <w:spacing w:after="160" w:line="259" w:lineRule="auto"/>
            </w:pPr>
            <w:r w:rsidRPr="005563BA">
              <w:t>Muestreo de configuración. Esto mostrará el cuadro de diálogo Configurar muestreo. El usuario puede seleccionar el muestreo de datos manual o automático, elegir la frecuencia del muestreo automático y elegir la duración (fija o continua). El software se suministra con configuraciones predeterminadas que se adaptan al experimento en cuestión.</w:t>
            </w:r>
          </w:p>
        </w:tc>
      </w:tr>
      <w:tr w:rsidR="005563BA" w:rsidRPr="005563BA" w14:paraId="2045DC7E" w14:textId="77777777" w:rsidTr="005563BA">
        <w:tc>
          <w:tcPr>
            <w:tcW w:w="1896" w:type="dxa"/>
            <w:vAlign w:val="center"/>
          </w:tcPr>
          <w:p w14:paraId="4FCB5815" w14:textId="5A891FCC" w:rsidR="005563BA" w:rsidRPr="005563BA" w:rsidRDefault="005563BA" w:rsidP="005563BA">
            <w:pPr>
              <w:spacing w:after="160" w:line="259" w:lineRule="auto"/>
              <w:jc w:val="center"/>
            </w:pPr>
            <w:r w:rsidRPr="005563BA">
              <w:rPr>
                <w:noProof/>
              </w:rPr>
              <w:lastRenderedPageBreak/>
              <w:drawing>
                <wp:inline distT="0" distB="0" distL="0" distR="0" wp14:anchorId="12DCEEC0" wp14:editId="7801077C">
                  <wp:extent cx="1061085" cy="1035050"/>
                  <wp:effectExtent l="0" t="0" r="5715" b="0"/>
                  <wp:docPr id="212126482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1085" cy="1035050"/>
                          </a:xfrm>
                          <a:prstGeom prst="rect">
                            <a:avLst/>
                          </a:prstGeom>
                          <a:noFill/>
                          <a:ln>
                            <a:noFill/>
                          </a:ln>
                        </pic:spPr>
                      </pic:pic>
                    </a:graphicData>
                  </a:graphic>
                </wp:inline>
              </w:drawing>
            </w:r>
          </w:p>
        </w:tc>
        <w:tc>
          <w:tcPr>
            <w:tcW w:w="8157" w:type="dxa"/>
            <w:vAlign w:val="center"/>
          </w:tcPr>
          <w:p w14:paraId="0EE91E8E" w14:textId="4911ED59" w:rsidR="005563BA" w:rsidRPr="005563BA" w:rsidRDefault="005563BA" w:rsidP="002B5E41">
            <w:pPr>
              <w:spacing w:after="160" w:line="259" w:lineRule="auto"/>
            </w:pPr>
            <w:r w:rsidRPr="005563BA">
              <w:t>Ver gráfico. Esta pantalla muestra un gráfico configurable. Los usuarios pueden seleccionar los datos del eje y (vertical) que se trazarán en la lista del lado derecho. Los datos del eje x (horizontal) se pueden seleccionar en el menú desplegable.</w:t>
            </w:r>
            <w:r w:rsidRPr="005563BA">
              <w:br/>
              <w:t>Los ejes se escalarán automáticamente para acomodar el rango completo de los puntos de datos seleccionados.</w:t>
            </w:r>
          </w:p>
        </w:tc>
      </w:tr>
      <w:tr w:rsidR="005563BA" w:rsidRPr="005563BA" w14:paraId="3803D71B" w14:textId="77777777" w:rsidTr="005563BA">
        <w:tc>
          <w:tcPr>
            <w:tcW w:w="1896" w:type="dxa"/>
            <w:vAlign w:val="center"/>
          </w:tcPr>
          <w:p w14:paraId="3E06CCAA" w14:textId="4725FB86" w:rsidR="005563BA" w:rsidRPr="005563BA" w:rsidRDefault="005563BA" w:rsidP="005563BA">
            <w:pPr>
              <w:spacing w:after="160" w:line="259" w:lineRule="auto"/>
              <w:jc w:val="center"/>
            </w:pPr>
            <w:r w:rsidRPr="005563BA">
              <w:rPr>
                <w:noProof/>
              </w:rPr>
              <w:drawing>
                <wp:inline distT="0" distB="0" distL="0" distR="0" wp14:anchorId="39C8A6F0" wp14:editId="622F2EDF">
                  <wp:extent cx="483235" cy="466090"/>
                  <wp:effectExtent l="0" t="0" r="0" b="0"/>
                  <wp:docPr id="200075853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33289C60" w14:textId="46FEF4EC" w:rsidR="005563BA" w:rsidRPr="005563BA" w:rsidRDefault="005563BA" w:rsidP="002B5E41">
            <w:pPr>
              <w:spacing w:after="160" w:line="259" w:lineRule="auto"/>
            </w:pPr>
            <w:r w:rsidRPr="005563BA">
              <w:t>Formato gráfico. Esto permite a los usuarios controlar los detalles de la visualización gráfica, como títulos, escalas de ejes y leyendas.</w:t>
            </w:r>
          </w:p>
        </w:tc>
      </w:tr>
      <w:tr w:rsidR="005563BA" w:rsidRPr="005563BA" w14:paraId="2C9B2B41" w14:textId="77777777" w:rsidTr="005563BA">
        <w:tc>
          <w:tcPr>
            <w:tcW w:w="1896" w:type="dxa"/>
            <w:vAlign w:val="center"/>
          </w:tcPr>
          <w:p w14:paraId="12432A0E" w14:textId="6306FB77" w:rsidR="005563BA" w:rsidRPr="005563BA" w:rsidRDefault="005563BA" w:rsidP="005563BA">
            <w:pPr>
              <w:spacing w:after="160" w:line="259" w:lineRule="auto"/>
              <w:jc w:val="center"/>
            </w:pPr>
            <w:r>
              <w:rPr>
                <w:noProof/>
              </w:rPr>
              <w:drawing>
                <wp:inline distT="0" distB="0" distL="0" distR="0" wp14:anchorId="1DE9F599" wp14:editId="337FC19B">
                  <wp:extent cx="476250" cy="476250"/>
                  <wp:effectExtent l="0" t="0" r="0" b="0"/>
                  <wp:docPr id="861025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25924" name=""/>
                          <pic:cNvPicPr/>
                        </pic:nvPicPr>
                        <pic:blipFill>
                          <a:blip r:embed="rId79"/>
                          <a:stretch>
                            <a:fillRect/>
                          </a:stretch>
                        </pic:blipFill>
                        <pic:spPr>
                          <a:xfrm>
                            <a:off x="0" y="0"/>
                            <a:ext cx="476250" cy="476250"/>
                          </a:xfrm>
                          <a:prstGeom prst="rect">
                            <a:avLst/>
                          </a:prstGeom>
                        </pic:spPr>
                      </pic:pic>
                    </a:graphicData>
                  </a:graphic>
                </wp:inline>
              </w:drawing>
            </w:r>
          </w:p>
        </w:tc>
        <w:tc>
          <w:tcPr>
            <w:tcW w:w="8157" w:type="dxa"/>
            <w:vAlign w:val="center"/>
          </w:tcPr>
          <w:p w14:paraId="0660048C" w14:textId="25E661D0" w:rsidR="005563BA" w:rsidRPr="005563BA" w:rsidRDefault="005563BA" w:rsidP="002B5E41">
            <w:pPr>
              <w:spacing w:after="160" w:line="259" w:lineRule="auto"/>
            </w:pPr>
            <w:r w:rsidRPr="005563BA">
              <w:t>Botón de escritura. Esto abre el programa de bloc de notas en la computadora para permitir a los estudiantes hacer observaciones sobre el experimento o redactar su informe.</w:t>
            </w:r>
          </w:p>
        </w:tc>
      </w:tr>
      <w:tr w:rsidR="005563BA" w:rsidRPr="005563BA" w14:paraId="72E13962" w14:textId="77777777" w:rsidTr="005563BA">
        <w:tc>
          <w:tcPr>
            <w:tcW w:w="1896" w:type="dxa"/>
            <w:vAlign w:val="center"/>
          </w:tcPr>
          <w:p w14:paraId="631E4C47" w14:textId="6156F3B0" w:rsidR="005563BA" w:rsidRPr="005563BA" w:rsidRDefault="005563BA" w:rsidP="005563BA">
            <w:pPr>
              <w:spacing w:after="160" w:line="259" w:lineRule="auto"/>
              <w:jc w:val="center"/>
            </w:pPr>
            <w:r w:rsidRPr="005563BA">
              <w:rPr>
                <w:noProof/>
              </w:rPr>
              <w:drawing>
                <wp:inline distT="0" distB="0" distL="0" distR="0" wp14:anchorId="0E993EA9" wp14:editId="395A896D">
                  <wp:extent cx="483235" cy="466090"/>
                  <wp:effectExtent l="0" t="0" r="0" b="0"/>
                  <wp:docPr id="9696891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57D71F86" w14:textId="35B1051F" w:rsidR="005563BA" w:rsidRPr="005563BA" w:rsidRDefault="005563BA" w:rsidP="002B5E41">
            <w:pPr>
              <w:spacing w:after="160" w:line="259" w:lineRule="auto"/>
            </w:pPr>
            <w:r w:rsidRPr="005563BA">
              <w:t>Botón manual. Esto abre una copia electrónica del manual de instrucciones relacionado con el equipo en prueba. Los estudiantes pueden encontrar una descripción del equipo, procedimientos operativos y una lista de ejercicios experimentales a realizar.</w:t>
            </w:r>
          </w:p>
        </w:tc>
      </w:tr>
      <w:tr w:rsidR="005563BA" w:rsidRPr="005563BA" w14:paraId="10500DE6" w14:textId="77777777" w:rsidTr="005563BA">
        <w:tc>
          <w:tcPr>
            <w:tcW w:w="1896" w:type="dxa"/>
            <w:vAlign w:val="center"/>
          </w:tcPr>
          <w:p w14:paraId="57238ADD" w14:textId="7DD262B6" w:rsidR="005563BA" w:rsidRPr="005563BA" w:rsidRDefault="005563BA" w:rsidP="005563BA">
            <w:pPr>
              <w:spacing w:after="160" w:line="259" w:lineRule="auto"/>
              <w:jc w:val="center"/>
            </w:pPr>
            <w:r w:rsidRPr="005563BA">
              <w:rPr>
                <w:noProof/>
              </w:rPr>
              <w:drawing>
                <wp:inline distT="0" distB="0" distL="0" distR="0" wp14:anchorId="18628473" wp14:editId="34F0329C">
                  <wp:extent cx="483235" cy="466090"/>
                  <wp:effectExtent l="0" t="0" r="0" b="0"/>
                  <wp:docPr id="50524990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235" cy="466090"/>
                          </a:xfrm>
                          <a:prstGeom prst="rect">
                            <a:avLst/>
                          </a:prstGeom>
                          <a:noFill/>
                          <a:ln>
                            <a:noFill/>
                          </a:ln>
                        </pic:spPr>
                      </pic:pic>
                    </a:graphicData>
                  </a:graphic>
                </wp:inline>
              </w:drawing>
            </w:r>
          </w:p>
        </w:tc>
        <w:tc>
          <w:tcPr>
            <w:tcW w:w="8157" w:type="dxa"/>
            <w:vAlign w:val="center"/>
          </w:tcPr>
          <w:p w14:paraId="45635F69" w14:textId="1C612DB7" w:rsidR="005563BA" w:rsidRPr="005563BA" w:rsidRDefault="005563BA" w:rsidP="002B5E41">
            <w:pPr>
              <w:spacing w:after="160" w:line="259" w:lineRule="auto"/>
            </w:pPr>
            <w:r w:rsidRPr="005563BA">
              <w:t>Botón Cargar nuevo experimento. En software con múltiples ejercicios disponibles, este botón cerrará el ejercicio actual y lo reiniciará, dándole al usuario la oportunidad de seleccionar un ejercicio diferente.</w:t>
            </w:r>
          </w:p>
        </w:tc>
      </w:tr>
    </w:tbl>
    <w:p w14:paraId="46576B7F" w14:textId="77777777" w:rsidR="005563BA" w:rsidRDefault="005563BA" w:rsidP="00F71722">
      <w:pPr>
        <w:spacing w:after="160" w:line="259" w:lineRule="auto"/>
      </w:pPr>
    </w:p>
    <w:p w14:paraId="4E18DC9F" w14:textId="77777777" w:rsidR="00E12BFF" w:rsidRDefault="00E12BFF" w:rsidP="006012E2">
      <w:pPr>
        <w:pStyle w:val="Ttulo2"/>
      </w:pPr>
      <w:r>
        <w:t>Salir del programa</w:t>
      </w:r>
    </w:p>
    <w:p w14:paraId="2AD49542" w14:textId="77777777" w:rsidR="00E12BFF" w:rsidRDefault="00E12BFF" w:rsidP="00E12BFF">
      <w:pPr>
        <w:spacing w:after="160" w:line="259" w:lineRule="auto"/>
      </w:pPr>
      <w:r>
        <w:t>Puede salir del programa haciendo clic en la cruz situada en la esquina superior derecha de la ventana del programa.</w:t>
      </w:r>
    </w:p>
    <w:p w14:paraId="492B5B60" w14:textId="386EC21E" w:rsidR="005563BA" w:rsidRDefault="00E12BFF" w:rsidP="00E12BFF">
      <w:pPr>
        <w:spacing w:after="160" w:line="259" w:lineRule="auto"/>
      </w:pPr>
      <w:r>
        <w:t>Antes de que salga el programa, se le pedirá que confirme la instrucción y que considere si necesita guardar alguna muestra de datos actual.</w:t>
      </w:r>
    </w:p>
    <w:p w14:paraId="56F85FD9" w14:textId="77777777" w:rsidR="00E12BFF" w:rsidRDefault="00E12BFF" w:rsidP="00E12BFF">
      <w:pPr>
        <w:spacing w:after="160" w:line="259" w:lineRule="auto"/>
      </w:pPr>
    </w:p>
    <w:p w14:paraId="483548C3" w14:textId="77777777" w:rsidR="0099390D" w:rsidRDefault="00E12BFF" w:rsidP="00E12BFF">
      <w:pPr>
        <w:spacing w:after="160" w:line="259" w:lineRule="auto"/>
      </w:pPr>
      <w:r>
        <w:t>Calibración del sensor Se accede a la calibración del sensor mediante el botón Escala</w:t>
      </w:r>
    </w:p>
    <w:p w14:paraId="782D15F9" w14:textId="77777777" w:rsidR="0099390D" w:rsidRDefault="00E12BFF" w:rsidP="00E12BFF">
      <w:pPr>
        <w:spacing w:after="160" w:line="259" w:lineRule="auto"/>
      </w:pPr>
      <w:r>
        <w:t>La ventana tiene tres áreas principales: Selección del sensor y gráfico de calibración, Entrada de referencia y Voltaje del sensor.</w:t>
      </w:r>
    </w:p>
    <w:p w14:paraId="448F826B" w14:textId="77777777" w:rsidR="0099390D" w:rsidRDefault="00E12BFF" w:rsidP="00E12BFF">
      <w:pPr>
        <w:spacing w:after="160" w:line="259" w:lineRule="auto"/>
      </w:pPr>
      <w:r>
        <w:t>Seleccione el sensor a calibrar en el menú desplegable "Seleccionar sensor"</w:t>
      </w:r>
    </w:p>
    <w:p w14:paraId="03CDC44F" w14:textId="77777777" w:rsidR="0099390D" w:rsidRDefault="00E12BFF" w:rsidP="00E12BFF">
      <w:pPr>
        <w:spacing w:after="160" w:line="259" w:lineRule="auto"/>
      </w:pPr>
      <w:r>
        <w:t xml:space="preserve">Configure la válvula de control correspondiente o el dial de control de temperatura en un valor inicial y </w:t>
      </w:r>
      <w:r w:rsidR="00E71C9B">
        <w:t>permití que</w:t>
      </w:r>
      <w:r>
        <w:t xml:space="preserve"> el sistema se estabilice.</w:t>
      </w:r>
    </w:p>
    <w:p w14:paraId="3C23BA58" w14:textId="77777777" w:rsidR="0099390D" w:rsidRDefault="00AB145E" w:rsidP="00E12BFF">
      <w:pPr>
        <w:spacing w:after="160" w:line="259" w:lineRule="auto"/>
      </w:pPr>
      <w:proofErr w:type="spellStart"/>
      <w:r w:rsidRPr="00AB145E">
        <w:t>Ingresá</w:t>
      </w:r>
      <w:proofErr w:type="spellEnd"/>
      <w:r w:rsidRPr="00AB145E">
        <w:t xml:space="preserve"> el</w:t>
      </w:r>
      <w:r w:rsidR="00E12BFF">
        <w:t xml:space="preserve"> valor del sensor indicado del aparato en el cuadro de edición Valor de referencia de entrada y haga clic en "Congelar" para registrar el voltaje para ese valor de referencia.</w:t>
      </w:r>
    </w:p>
    <w:p w14:paraId="2F5625DF" w14:textId="77777777" w:rsidR="0099390D" w:rsidRDefault="00E12BFF" w:rsidP="00E12BFF">
      <w:pPr>
        <w:spacing w:after="160" w:line="259" w:lineRule="auto"/>
      </w:pPr>
      <w:r>
        <w:t>Es posible "Descongelar" y "Congelar" nuevamente para cambiar la lectura de voltaje, por ejemplo, si el sistema se vuelve inestable en el punto de medición.</w:t>
      </w:r>
    </w:p>
    <w:p w14:paraId="37F6FEA5" w14:textId="77777777" w:rsidR="0099390D" w:rsidRDefault="00E12BFF" w:rsidP="00E12BFF">
      <w:pPr>
        <w:spacing w:after="160" w:line="259" w:lineRule="auto"/>
      </w:pPr>
      <w:r>
        <w:t>Haga clic en 'Trazar' para ingresar los valores en el archivo de datos de calibración.</w:t>
      </w:r>
    </w:p>
    <w:p w14:paraId="55FA37A4" w14:textId="77777777" w:rsidR="0099390D" w:rsidRDefault="00E12BFF" w:rsidP="00E12BFF">
      <w:pPr>
        <w:spacing w:after="160" w:line="259" w:lineRule="auto"/>
      </w:pPr>
      <w:r>
        <w:lastRenderedPageBreak/>
        <w:t>Los valores registrados se mostrarán en el gráfico de la ventana de calibración.</w:t>
      </w:r>
    </w:p>
    <w:p w14:paraId="4C01D663" w14:textId="494DAAAA" w:rsidR="0099390D" w:rsidRDefault="00532629" w:rsidP="00E12BFF">
      <w:pPr>
        <w:spacing w:after="160" w:line="259" w:lineRule="auto"/>
      </w:pPr>
      <w:r>
        <w:t>Repetí</w:t>
      </w:r>
      <w:r w:rsidR="00F336A4">
        <w:t xml:space="preserve"> </w:t>
      </w:r>
      <w:r w:rsidR="00E12BFF">
        <w:t>el procedimiento completo para obtener más ajustes de válvula o dial en toda la gama de ajustes posibles.</w:t>
      </w:r>
    </w:p>
    <w:p w14:paraId="420250C0" w14:textId="77777777" w:rsidR="0099390D" w:rsidRDefault="00E12BFF" w:rsidP="00E12BFF">
      <w:pPr>
        <w:spacing w:after="160" w:line="259" w:lineRule="auto"/>
      </w:pPr>
      <w:r>
        <w:t>Generalmente son suficientes de seis a diez gráficos separados para obtener una buena curva de calibración.</w:t>
      </w:r>
    </w:p>
    <w:p w14:paraId="5FC88502" w14:textId="77777777" w:rsidR="0099390D" w:rsidRDefault="00E12BFF" w:rsidP="00E12BFF">
      <w:pPr>
        <w:spacing w:after="160" w:line="259" w:lineRule="auto"/>
      </w:pPr>
      <w:r>
        <w:t>NOTA: No es necesario tomar las lecturas en ningún orden en particular.</w:t>
      </w:r>
    </w:p>
    <w:p w14:paraId="5F6AA21A" w14:textId="77777777" w:rsidR="0099390D" w:rsidRDefault="00E12BFF" w:rsidP="00E12BFF">
      <w:pPr>
        <w:spacing w:after="160" w:line="259" w:lineRule="auto"/>
      </w:pPr>
      <w:r>
        <w:t>El software ordenará las entradas de acuerdo con los valores de entrada de referencia.</w:t>
      </w:r>
    </w:p>
    <w:p w14:paraId="6F2513D4" w14:textId="77777777" w:rsidR="0099390D" w:rsidRDefault="00E12BFF" w:rsidP="00E12BFF">
      <w:pPr>
        <w:spacing w:after="160" w:line="259" w:lineRule="auto"/>
      </w:pPr>
      <w:r>
        <w:t>Alternativamente, si los datos de calibración numérica ya están disponibles para el equipo, estos se pueden ingresar en la rutina de calibración en formato tabular.</w:t>
      </w:r>
    </w:p>
    <w:p w14:paraId="6B19675F" w14:textId="77777777" w:rsidR="0099390D" w:rsidRDefault="00E12BFF" w:rsidP="00E12BFF">
      <w:pPr>
        <w:spacing w:after="160" w:line="259" w:lineRule="auto"/>
      </w:pPr>
      <w:r>
        <w:t>Seleccione "Directo" al lado del menú desplegable "Seleccionar sensor", luego escriba los valores de calibración en la tabla que aparece en el lado derecho de la ventana de calibración.</w:t>
      </w:r>
    </w:p>
    <w:p w14:paraId="2CAA8EFE" w14:textId="77777777" w:rsidR="0099390D" w:rsidRDefault="00E12BFF" w:rsidP="00E12BFF">
      <w:pPr>
        <w:spacing w:after="160" w:line="259" w:lineRule="auto"/>
      </w:pPr>
      <w:r>
        <w:t>Haga clic en el botón Trazar para dibujar estos valores en el gráfico.</w:t>
      </w:r>
    </w:p>
    <w:p w14:paraId="776268DB" w14:textId="77777777" w:rsidR="0099390D" w:rsidRDefault="00E12BFF" w:rsidP="00E12BFF">
      <w:pPr>
        <w:spacing w:after="160" w:line="259" w:lineRule="auto"/>
      </w:pPr>
      <w:r>
        <w:t>Puede utilizar "Aplicar" u "Aceptar" para guardar los datos de calibración.</w:t>
      </w:r>
    </w:p>
    <w:p w14:paraId="3FB3241C" w14:textId="77777777" w:rsidR="0099390D" w:rsidRDefault="00E12BFF" w:rsidP="00E12BFF">
      <w:pPr>
        <w:spacing w:after="160" w:line="259" w:lineRule="auto"/>
      </w:pPr>
      <w:r>
        <w:t xml:space="preserve">Se le pedirá que </w:t>
      </w:r>
      <w:proofErr w:type="spellStart"/>
      <w:r w:rsidR="00AF5B68">
        <w:t>verificá</w:t>
      </w:r>
      <w:proofErr w:type="spellEnd"/>
      <w:r>
        <w:t xml:space="preserve"> que desea sobrescribir los datos de calibración antiguos con los nuevos valores.</w:t>
      </w:r>
    </w:p>
    <w:p w14:paraId="1B7DEB07" w14:textId="77777777" w:rsidR="0099390D" w:rsidRDefault="00E12BFF" w:rsidP="00E12BFF">
      <w:pPr>
        <w:spacing w:after="160" w:line="259" w:lineRule="auto"/>
      </w:pPr>
      <w:r>
        <w:t>Al elegir "Aceptar" también se cerrará el cuadro de diálogo de configuración y le dará la opción de reiniciar el programa.</w:t>
      </w:r>
    </w:p>
    <w:p w14:paraId="5E6C8C02" w14:textId="77777777" w:rsidR="0099390D" w:rsidRDefault="00E12BFF" w:rsidP="00E12BFF">
      <w:pPr>
        <w:spacing w:after="160" w:line="259" w:lineRule="auto"/>
      </w:pPr>
      <w:r>
        <w:t>El programa debe reiniciarse antes de que los nuevos datos de calibración entren en vigor.</w:t>
      </w:r>
    </w:p>
    <w:p w14:paraId="1F3CCE2A" w14:textId="77777777" w:rsidR="0099390D" w:rsidRDefault="00E12BFF" w:rsidP="00E12BFF">
      <w:pPr>
        <w:spacing w:after="160" w:line="259" w:lineRule="auto"/>
      </w:pPr>
      <w:r>
        <w:t>Seleccione 'Cancelar' en cualquier momento para cerrar la ventana de calibración sin conservar ninguno de los datos ingresados.</w:t>
      </w:r>
    </w:p>
    <w:p w14:paraId="64C42659" w14:textId="77777777" w:rsidR="0099390D" w:rsidRDefault="00E12BFF" w:rsidP="00E12BFF">
      <w:pPr>
        <w:spacing w:after="160" w:line="259" w:lineRule="auto"/>
      </w:pPr>
      <w:r>
        <w:t>Aplicar Guarda los datos de calibración.</w:t>
      </w:r>
    </w:p>
    <w:p w14:paraId="2178909F" w14:textId="77777777" w:rsidR="0099390D" w:rsidRDefault="00E12BFF" w:rsidP="00E12BFF">
      <w:pPr>
        <w:spacing w:after="160" w:line="259" w:lineRule="auto"/>
      </w:pPr>
      <w:r>
        <w:t xml:space="preserve">Se le pedirá que </w:t>
      </w:r>
      <w:proofErr w:type="spellStart"/>
      <w:r w:rsidR="00AF5B68">
        <w:t>verificá</w:t>
      </w:r>
      <w:proofErr w:type="spellEnd"/>
      <w:r>
        <w:t xml:space="preserve"> que desea guardar los datos y que desea sobrescribir cualquier dato de calibración anterior.</w:t>
      </w:r>
    </w:p>
    <w:p w14:paraId="1E8EC320" w14:textId="77777777" w:rsidR="0099390D" w:rsidRDefault="00E12BFF" w:rsidP="00E12BFF">
      <w:pPr>
        <w:spacing w:after="160" w:line="259" w:lineRule="auto"/>
      </w:pPr>
      <w:r>
        <w:t>Cancelar Seleccione cancelar para cerrar la ventana de calibración sin guardar ninguno de los datos ingresados.</w:t>
      </w:r>
    </w:p>
    <w:p w14:paraId="6DC94D48" w14:textId="77777777" w:rsidR="0099390D" w:rsidRDefault="00E12BFF" w:rsidP="00E12BFF">
      <w:pPr>
        <w:spacing w:after="160" w:line="259" w:lineRule="auto"/>
      </w:pPr>
      <w:proofErr w:type="spellStart"/>
      <w:r>
        <w:t>Freeze</w:t>
      </w:r>
      <w:proofErr w:type="spellEnd"/>
      <w:r>
        <w:t xml:space="preserve"> Toma una lectura instantánea del voltaje medido actual</w:t>
      </w:r>
    </w:p>
    <w:p w14:paraId="3E11B8A3" w14:textId="77777777" w:rsidR="0099390D" w:rsidRDefault="00E12BFF" w:rsidP="00E12BFF">
      <w:pPr>
        <w:spacing w:after="160" w:line="259" w:lineRule="auto"/>
      </w:pPr>
      <w:r>
        <w:t>Gráfico de calibración Muestra la relación entre el voltaje medido y el caudal o la temperatura medidos, según lo determinado por los valores preestablecidos o por las mediciones de calibración. Calibración del sensor Se accede a la calibración del sensor mediante el botón Escala</w:t>
      </w:r>
    </w:p>
    <w:p w14:paraId="1641AC27" w14:textId="77777777" w:rsidR="0099390D" w:rsidRDefault="00E12BFF" w:rsidP="00E12BFF">
      <w:pPr>
        <w:spacing w:after="160" w:line="259" w:lineRule="auto"/>
      </w:pPr>
      <w:r>
        <w:t>La ventana tiene tres áreas principales: Selección del sensor y gráfico de calibración, Entrada de referencia y Voltaje del sensor.</w:t>
      </w:r>
    </w:p>
    <w:p w14:paraId="7C662738" w14:textId="77777777" w:rsidR="0099390D" w:rsidRDefault="00E12BFF" w:rsidP="00E12BFF">
      <w:pPr>
        <w:spacing w:after="160" w:line="259" w:lineRule="auto"/>
      </w:pPr>
      <w:r>
        <w:t>Seleccione el sensor a calibrar en el menú desplegable "Seleccionar sensor"</w:t>
      </w:r>
    </w:p>
    <w:p w14:paraId="4FEF71E6" w14:textId="77777777" w:rsidR="0099390D" w:rsidRDefault="00E12BFF" w:rsidP="00E12BFF">
      <w:pPr>
        <w:spacing w:after="160" w:line="259" w:lineRule="auto"/>
      </w:pPr>
      <w:r>
        <w:t xml:space="preserve">Configure la válvula de control correspondiente o el dial de control de temperatura en un valor inicial y </w:t>
      </w:r>
      <w:r w:rsidR="00E71C9B">
        <w:t>permití que</w:t>
      </w:r>
      <w:r>
        <w:t xml:space="preserve"> el sistema se estabilice.</w:t>
      </w:r>
    </w:p>
    <w:p w14:paraId="5882E897" w14:textId="77777777" w:rsidR="0099390D" w:rsidRDefault="00AB145E" w:rsidP="00E12BFF">
      <w:pPr>
        <w:spacing w:after="160" w:line="259" w:lineRule="auto"/>
      </w:pPr>
      <w:proofErr w:type="spellStart"/>
      <w:r w:rsidRPr="00AB145E">
        <w:lastRenderedPageBreak/>
        <w:t>Ingresá</w:t>
      </w:r>
      <w:proofErr w:type="spellEnd"/>
      <w:r w:rsidRPr="00AB145E">
        <w:t xml:space="preserve"> el</w:t>
      </w:r>
      <w:r w:rsidR="00E12BFF">
        <w:t xml:space="preserve"> valor del sensor indicado del aparato en el cuadro de edición Valor de referencia de entrada y haga clic en "Congelar" para registrar el voltaje para ese valor de referencia.</w:t>
      </w:r>
    </w:p>
    <w:p w14:paraId="76178544" w14:textId="77777777" w:rsidR="0099390D" w:rsidRDefault="00E12BFF" w:rsidP="00E12BFF">
      <w:pPr>
        <w:spacing w:after="160" w:line="259" w:lineRule="auto"/>
      </w:pPr>
      <w:r>
        <w:t>Es posible "Descongelar" y "Congelar" nuevamente para cambiar la lectura de voltaje, por ejemplo, si el sistema se vuelve inestable en el punto de medición.</w:t>
      </w:r>
    </w:p>
    <w:p w14:paraId="32D7C4E0" w14:textId="77777777" w:rsidR="0099390D" w:rsidRDefault="00E12BFF" w:rsidP="00E12BFF">
      <w:pPr>
        <w:spacing w:after="160" w:line="259" w:lineRule="auto"/>
      </w:pPr>
      <w:r>
        <w:t>Haga clic en 'Trazar' para ingresar los valores en el archivo de datos de calibración.</w:t>
      </w:r>
    </w:p>
    <w:p w14:paraId="51EB12E9" w14:textId="77777777" w:rsidR="0099390D" w:rsidRDefault="00E12BFF" w:rsidP="00E12BFF">
      <w:pPr>
        <w:spacing w:after="160" w:line="259" w:lineRule="auto"/>
      </w:pPr>
      <w:r>
        <w:t>Los valores registrados se mostrarán en el gráfico de la ventana de calibración.</w:t>
      </w:r>
    </w:p>
    <w:p w14:paraId="5F97AF44" w14:textId="625FE5F1" w:rsidR="0099390D" w:rsidRDefault="00532629" w:rsidP="00E12BFF">
      <w:pPr>
        <w:spacing w:after="160" w:line="259" w:lineRule="auto"/>
      </w:pPr>
      <w:r>
        <w:t>Repetí</w:t>
      </w:r>
      <w:r w:rsidR="00F336A4">
        <w:t xml:space="preserve"> </w:t>
      </w:r>
      <w:r w:rsidR="00E12BFF">
        <w:t>el procedimiento completo para obtener más ajustes de válvula o dial en toda la gama de ajustes posibles.</w:t>
      </w:r>
    </w:p>
    <w:p w14:paraId="7DF9391B" w14:textId="77777777" w:rsidR="0099390D" w:rsidRDefault="00E12BFF" w:rsidP="00E12BFF">
      <w:pPr>
        <w:spacing w:after="160" w:line="259" w:lineRule="auto"/>
      </w:pPr>
      <w:r>
        <w:t>Generalmente son suficientes de seis a diez gráficos separados para obtener una buena curva de calibración.</w:t>
      </w:r>
    </w:p>
    <w:p w14:paraId="6747DC25" w14:textId="77777777" w:rsidR="0099390D" w:rsidRDefault="00E12BFF" w:rsidP="00E12BFF">
      <w:pPr>
        <w:spacing w:after="160" w:line="259" w:lineRule="auto"/>
      </w:pPr>
      <w:r>
        <w:t>NOTA: No es necesario tomar las lecturas en ningún orden en particular.</w:t>
      </w:r>
    </w:p>
    <w:p w14:paraId="77288B78" w14:textId="77777777" w:rsidR="0099390D" w:rsidRDefault="00E12BFF" w:rsidP="00E12BFF">
      <w:pPr>
        <w:spacing w:after="160" w:line="259" w:lineRule="auto"/>
      </w:pPr>
      <w:r>
        <w:t>El software ordenará las entradas de acuerdo con los valores de entrada de referencia.</w:t>
      </w:r>
    </w:p>
    <w:p w14:paraId="3EDB3009" w14:textId="77777777" w:rsidR="0099390D" w:rsidRDefault="00E12BFF" w:rsidP="00E12BFF">
      <w:pPr>
        <w:spacing w:after="160" w:line="259" w:lineRule="auto"/>
      </w:pPr>
      <w:r>
        <w:t>Alternativamente, si los datos de calibración numérica ya están disponibles para el equipo, estos se pueden ingresar en la rutina de calibración en formato tabular.</w:t>
      </w:r>
    </w:p>
    <w:p w14:paraId="0626686D" w14:textId="77777777" w:rsidR="0099390D" w:rsidRDefault="00E12BFF" w:rsidP="00E12BFF">
      <w:pPr>
        <w:spacing w:after="160" w:line="259" w:lineRule="auto"/>
      </w:pPr>
      <w:r>
        <w:t>Seleccione "Directo" al lado del menú desplegable "Seleccionar sensor", luego escriba los valores de calibración en la tabla que aparece en el lado derecho de la ventana de calibración.</w:t>
      </w:r>
    </w:p>
    <w:p w14:paraId="0C6E45BB" w14:textId="77777777" w:rsidR="0099390D" w:rsidRDefault="00E12BFF" w:rsidP="00E12BFF">
      <w:pPr>
        <w:spacing w:after="160" w:line="259" w:lineRule="auto"/>
      </w:pPr>
      <w:r>
        <w:t>Haga clic en el botón Trazar para dibujar estos valores en el gráfico.</w:t>
      </w:r>
    </w:p>
    <w:p w14:paraId="2BD464F4" w14:textId="77777777" w:rsidR="0099390D" w:rsidRDefault="00E12BFF" w:rsidP="00E12BFF">
      <w:pPr>
        <w:spacing w:after="160" w:line="259" w:lineRule="auto"/>
      </w:pPr>
      <w:r>
        <w:t>Puede utilizar "Aplicar" u "Aceptar" para guardar los datos de calibración.</w:t>
      </w:r>
    </w:p>
    <w:p w14:paraId="2537486D" w14:textId="77777777" w:rsidR="0099390D" w:rsidRDefault="00E12BFF" w:rsidP="00E12BFF">
      <w:pPr>
        <w:spacing w:after="160" w:line="259" w:lineRule="auto"/>
      </w:pPr>
      <w:r>
        <w:t xml:space="preserve">Se le pedirá que </w:t>
      </w:r>
      <w:proofErr w:type="spellStart"/>
      <w:r w:rsidR="00AF5B68">
        <w:t>verificá</w:t>
      </w:r>
      <w:proofErr w:type="spellEnd"/>
      <w:r>
        <w:t xml:space="preserve"> que desea sobrescribir los datos de calibración antiguos con los nuevos valores.</w:t>
      </w:r>
    </w:p>
    <w:p w14:paraId="089208C3" w14:textId="77777777" w:rsidR="0099390D" w:rsidRDefault="00E12BFF" w:rsidP="00E12BFF">
      <w:pPr>
        <w:spacing w:after="160" w:line="259" w:lineRule="auto"/>
      </w:pPr>
      <w:r>
        <w:t>Al elegir "Aceptar" también se cerrará el cuadro de diálogo de configuración y le dará la opción de reiniciar el programa.</w:t>
      </w:r>
    </w:p>
    <w:p w14:paraId="35817260" w14:textId="77777777" w:rsidR="0099390D" w:rsidRDefault="00E12BFF" w:rsidP="00E12BFF">
      <w:pPr>
        <w:spacing w:after="160" w:line="259" w:lineRule="auto"/>
      </w:pPr>
      <w:r>
        <w:t>El programa debe reiniciarse antes de que los nuevos datos de calibración entren en vigor.</w:t>
      </w:r>
    </w:p>
    <w:p w14:paraId="1D51F3BA" w14:textId="77777777" w:rsidR="0099390D" w:rsidRDefault="00E12BFF" w:rsidP="00E12BFF">
      <w:pPr>
        <w:spacing w:after="160" w:line="259" w:lineRule="auto"/>
      </w:pPr>
      <w:r>
        <w:t>Seleccione 'Cancelar' en cualquier momento para cerrar la ventana de calibración sin conservar ninguno de los datos ingresados.</w:t>
      </w:r>
    </w:p>
    <w:p w14:paraId="564D9720" w14:textId="77777777" w:rsidR="0099390D" w:rsidRDefault="00E12BFF" w:rsidP="00E12BFF">
      <w:pPr>
        <w:spacing w:after="160" w:line="259" w:lineRule="auto"/>
      </w:pPr>
      <w:r>
        <w:t>Aplicar Guarda los datos de calibración.</w:t>
      </w:r>
    </w:p>
    <w:p w14:paraId="479976CB" w14:textId="77777777" w:rsidR="0099390D" w:rsidRDefault="00E12BFF" w:rsidP="00E12BFF">
      <w:pPr>
        <w:spacing w:after="160" w:line="259" w:lineRule="auto"/>
      </w:pPr>
      <w:r>
        <w:t xml:space="preserve">Se le pedirá que </w:t>
      </w:r>
      <w:proofErr w:type="spellStart"/>
      <w:r w:rsidR="00AF5B68">
        <w:t>verificá</w:t>
      </w:r>
      <w:proofErr w:type="spellEnd"/>
      <w:r>
        <w:t xml:space="preserve"> que desea guardar los datos y que desea sobrescribir cualquier dato de calibración anterior.</w:t>
      </w:r>
    </w:p>
    <w:p w14:paraId="73E30118" w14:textId="77777777" w:rsidR="0099390D" w:rsidRDefault="00E12BFF" w:rsidP="00E12BFF">
      <w:pPr>
        <w:spacing w:after="160" w:line="259" w:lineRule="auto"/>
      </w:pPr>
      <w:r>
        <w:t>Cancelar Seleccione cancelar para cerrar la ventana de calibración sin guardar ninguno de los datos ingresados.</w:t>
      </w:r>
    </w:p>
    <w:p w14:paraId="368D20DA" w14:textId="77777777" w:rsidR="0099390D" w:rsidRDefault="00E12BFF" w:rsidP="00E12BFF">
      <w:pPr>
        <w:spacing w:after="160" w:line="259" w:lineRule="auto"/>
      </w:pPr>
      <w:proofErr w:type="spellStart"/>
      <w:r>
        <w:t>Freeze</w:t>
      </w:r>
      <w:proofErr w:type="spellEnd"/>
      <w:r>
        <w:t xml:space="preserve"> Toma una lectura instantánea del voltaje medido actual</w:t>
      </w:r>
    </w:p>
    <w:p w14:paraId="418D6304" w14:textId="66ADD9E5" w:rsidR="00E12BFF" w:rsidRDefault="00E12BFF" w:rsidP="00E12BFF">
      <w:pPr>
        <w:spacing w:after="160" w:line="259" w:lineRule="auto"/>
      </w:pPr>
      <w:r>
        <w:t>Gráfico de calibración</w:t>
      </w:r>
    </w:p>
    <w:p w14:paraId="681C747B" w14:textId="77777777" w:rsidR="00E12BFF" w:rsidRDefault="00E12BFF" w:rsidP="00E12BFF">
      <w:pPr>
        <w:spacing w:after="160" w:line="259" w:lineRule="auto"/>
      </w:pPr>
      <w:r>
        <w:t xml:space="preserve">Muestra la relación entre el voltaje medido y el caudal o la temperatura medidos, según lo determinado por valores preestablecidos o por las mediciones de calibración tomadas. Durante el registro de datos, el </w:t>
      </w:r>
      <w:r>
        <w:lastRenderedPageBreak/>
        <w:t>software utilizará el voltaje medido para obtener valores de caudal o temperatura, consultando los datos de calibración actuales.</w:t>
      </w:r>
    </w:p>
    <w:p w14:paraId="26AD7F55" w14:textId="77777777" w:rsidR="00E12BFF" w:rsidRDefault="00E12BFF" w:rsidP="00E12BFF">
      <w:pPr>
        <w:spacing w:after="160" w:line="259" w:lineRule="auto"/>
      </w:pPr>
      <w:r>
        <w:t>Voltaje indicado</w:t>
      </w:r>
    </w:p>
    <w:p w14:paraId="68FAA1E3" w14:textId="77777777" w:rsidR="00E12BFF" w:rsidRDefault="00E12BFF" w:rsidP="00E12BFF">
      <w:pPr>
        <w:spacing w:after="160" w:line="259" w:lineRule="auto"/>
      </w:pPr>
      <w:r>
        <w:t>El voltaje medido actual, mostrado como un gráfico de barras.</w:t>
      </w:r>
    </w:p>
    <w:p w14:paraId="722182A3" w14:textId="77777777" w:rsidR="00E12BFF" w:rsidRDefault="00E12BFF" w:rsidP="00E12BFF">
      <w:pPr>
        <w:spacing w:after="160" w:line="259" w:lineRule="auto"/>
      </w:pPr>
      <w:r>
        <w:t>Voltaje indicado</w:t>
      </w:r>
    </w:p>
    <w:p w14:paraId="0A9DAD1E" w14:textId="77777777" w:rsidR="00E12BFF" w:rsidRDefault="00E12BFF" w:rsidP="00E12BFF">
      <w:pPr>
        <w:spacing w:after="160" w:line="259" w:lineRule="auto"/>
      </w:pPr>
      <w:r>
        <w:t>El voltaje medido actual, mostrado como un valor numérico.</w:t>
      </w:r>
    </w:p>
    <w:p w14:paraId="5E06FBCA" w14:textId="77777777" w:rsidR="00E12BFF" w:rsidRDefault="00E12BFF" w:rsidP="00E12BFF">
      <w:pPr>
        <w:spacing w:after="160" w:line="259" w:lineRule="auto"/>
      </w:pPr>
      <w:r>
        <w:t>DE ACUERDO</w:t>
      </w:r>
    </w:p>
    <w:p w14:paraId="4CF64E72" w14:textId="77777777" w:rsidR="00E12BFF" w:rsidRDefault="00E12BFF" w:rsidP="00E12BFF">
      <w:pPr>
        <w:spacing w:after="160" w:line="259" w:lineRule="auto"/>
      </w:pPr>
      <w:r>
        <w:t>Guarda los valores de referencia medidos. Verifica que desea guardar estos valores y sobrescribir los datos anteriores, si aún no los ha guardado usando "aplicar", y ofrece la opción de reiniciar el programa para que los nuevos valores entren en vigor.</w:t>
      </w:r>
    </w:p>
    <w:p w14:paraId="202C51FE" w14:textId="77777777" w:rsidR="00E12BFF" w:rsidRDefault="00E12BFF" w:rsidP="00E12BFF">
      <w:pPr>
        <w:spacing w:after="160" w:line="259" w:lineRule="auto"/>
      </w:pPr>
      <w:r>
        <w:t>Trama</w:t>
      </w:r>
    </w:p>
    <w:p w14:paraId="5F524A4C" w14:textId="77777777" w:rsidR="00E12BFF" w:rsidRDefault="00E12BFF" w:rsidP="00E12BFF">
      <w:pPr>
        <w:spacing w:after="160" w:line="259" w:lineRule="auto"/>
      </w:pPr>
      <w:r>
        <w:t>Agrega el último valor de referencia de entrada al gráfico de calibración.</w:t>
      </w:r>
    </w:p>
    <w:p w14:paraId="72F93B52" w14:textId="77777777" w:rsidR="00E12BFF" w:rsidRDefault="00E12BFF" w:rsidP="00E12BFF">
      <w:pPr>
        <w:spacing w:after="160" w:line="259" w:lineRule="auto"/>
      </w:pPr>
      <w:r>
        <w:t>Área de entrada de referencia</w:t>
      </w:r>
    </w:p>
    <w:p w14:paraId="5E65A057" w14:textId="77777777" w:rsidR="00E12BFF" w:rsidRDefault="00E12BFF" w:rsidP="00E12BFF">
      <w:pPr>
        <w:spacing w:after="160" w:line="259" w:lineRule="auto"/>
      </w:pPr>
      <w:r>
        <w:t>Mantiene el cuadro de edición para ingresar los valores de referencia tomados del banco hidráulico.</w:t>
      </w:r>
    </w:p>
    <w:p w14:paraId="7BC504A4" w14:textId="77777777" w:rsidR="00E12BFF" w:rsidRDefault="00E12BFF" w:rsidP="00E12BFF">
      <w:pPr>
        <w:spacing w:after="160" w:line="259" w:lineRule="auto"/>
      </w:pPr>
      <w:r>
        <w:t>Seleccionar sensor</w:t>
      </w:r>
    </w:p>
    <w:p w14:paraId="504FFC04" w14:textId="77777777" w:rsidR="00E12BFF" w:rsidRDefault="00E12BFF" w:rsidP="00E12BFF">
      <w:pPr>
        <w:spacing w:after="160" w:line="259" w:lineRule="auto"/>
      </w:pPr>
      <w:r>
        <w:t>Este menú desplegable se puede utilizar para seleccionar el sensor a calibrar.</w:t>
      </w:r>
    </w:p>
    <w:p w14:paraId="278409C9" w14:textId="77777777" w:rsidR="00E12BFF" w:rsidRDefault="00E12BFF" w:rsidP="00E12BFF">
      <w:pPr>
        <w:spacing w:after="160" w:line="259" w:lineRule="auto"/>
      </w:pPr>
      <w:r>
        <w:t>Directo</w:t>
      </w:r>
    </w:p>
    <w:p w14:paraId="4BC0BD9C" w14:textId="0F781FD1" w:rsidR="00E12BFF" w:rsidRDefault="00E12BFF" w:rsidP="00E12BFF">
      <w:pPr>
        <w:spacing w:after="160" w:line="259" w:lineRule="auto"/>
      </w:pPr>
      <w:r>
        <w:t>Esta opción permite ingresar datos de calibración en formato tabular como un conjunto de valores numéricos.</w:t>
      </w:r>
    </w:p>
    <w:p w14:paraId="77C0AC73" w14:textId="77777777" w:rsidR="00E12BFF" w:rsidRDefault="00E12BFF" w:rsidP="00E12BFF">
      <w:pPr>
        <w:spacing w:after="160" w:line="259" w:lineRule="auto"/>
      </w:pPr>
    </w:p>
    <w:p w14:paraId="1E00A745" w14:textId="77777777" w:rsidR="0099390D" w:rsidRDefault="00466CC5" w:rsidP="00466CC5">
      <w:pPr>
        <w:spacing w:after="160" w:line="259" w:lineRule="auto"/>
      </w:pPr>
      <w:r>
        <w:t>Controlador PID La pantalla del controlador PID permite al usuario aplicar un algoritmo de control para mantener la variable de proceso seleccionada en el valor requerido.</w:t>
      </w:r>
    </w:p>
    <w:p w14:paraId="00A508DA" w14:textId="5BD26817" w:rsidR="0099390D" w:rsidRDefault="00466CC5" w:rsidP="00466CC5">
      <w:pPr>
        <w:spacing w:after="160" w:line="259" w:lineRule="auto"/>
      </w:pPr>
      <w:r>
        <w:t xml:space="preserve">Las variables de proceso y control </w:t>
      </w:r>
      <w:proofErr w:type="spellStart"/>
      <w:r w:rsidR="00E014DF">
        <w:t>mostramos</w:t>
      </w:r>
      <w:r>
        <w:t>n</w:t>
      </w:r>
      <w:proofErr w:type="spellEnd"/>
      <w:r>
        <w:t xml:space="preserve"> en la parte superior de la pantalla.</w:t>
      </w:r>
    </w:p>
    <w:p w14:paraId="09474CAF" w14:textId="77777777" w:rsidR="0099390D" w:rsidRDefault="00466CC5" w:rsidP="00466CC5">
      <w:pPr>
        <w:spacing w:after="160" w:line="259" w:lineRule="auto"/>
      </w:pPr>
      <w:r>
        <w:t>A la derecha hay un cuadro de selección que permite al usuario cambiar el controlador entre los modos apagado, manual y automático.</w:t>
      </w:r>
    </w:p>
    <w:p w14:paraId="602F811E" w14:textId="77777777" w:rsidR="0099390D" w:rsidRDefault="00466CC5" w:rsidP="00466CC5">
      <w:pPr>
        <w:spacing w:after="160" w:line="259" w:lineRule="auto"/>
      </w:pPr>
      <w:r>
        <w:t>En el modo apagado (donde esté disponible) el controlador no hace nada</w:t>
      </w:r>
    </w:p>
    <w:p w14:paraId="5AB61DD4" w14:textId="77777777" w:rsidR="0099390D" w:rsidRDefault="00466CC5" w:rsidP="00466CC5">
      <w:pPr>
        <w:spacing w:after="160" w:line="259" w:lineRule="auto"/>
      </w:pPr>
      <w:r>
        <w:t>En modo manual, la salida del controlador se configura usando la caja de salida manual</w:t>
      </w:r>
    </w:p>
    <w:p w14:paraId="6D981C0D" w14:textId="77777777" w:rsidR="0099390D" w:rsidRDefault="00466CC5" w:rsidP="00466CC5">
      <w:pPr>
        <w:spacing w:after="160" w:line="259" w:lineRule="auto"/>
      </w:pPr>
      <w:r>
        <w:t>En modo automático, el controlador calcula la salida en función del valor requerido (punto de ajuste) y los parámetros de control (términos proporcionales, integrales y derivativos).</w:t>
      </w:r>
    </w:p>
    <w:p w14:paraId="60AAA9A0" w14:textId="77777777" w:rsidR="0099390D" w:rsidRDefault="00466CC5" w:rsidP="00466CC5">
      <w:pPr>
        <w:spacing w:after="160" w:line="259" w:lineRule="auto"/>
      </w:pPr>
      <w:r>
        <w:t>Banda proporcional Este parámetro determina cuánto reacciona el controlador al error (la diferencia entre el punto de ajuste y la variable de proceso real)</w:t>
      </w:r>
    </w:p>
    <w:p w14:paraId="6BCD6035" w14:textId="77777777" w:rsidR="0099390D" w:rsidRDefault="00466CC5" w:rsidP="00466CC5">
      <w:pPr>
        <w:spacing w:after="160" w:line="259" w:lineRule="auto"/>
      </w:pPr>
      <w:r>
        <w:t>Un PB del 100% significa que el controlador aplica un cambio del 1% en la salida por cada 1% de error; 50% PB significa que la salida es del 2% para un error del 1%</w:t>
      </w:r>
    </w:p>
    <w:p w14:paraId="71CE452E" w14:textId="77777777" w:rsidR="0099390D" w:rsidRDefault="00466CC5" w:rsidP="00466CC5">
      <w:pPr>
        <w:spacing w:after="160" w:line="259" w:lineRule="auto"/>
      </w:pPr>
      <w:r>
        <w:lastRenderedPageBreak/>
        <w:t>Tiempo Integral Este parámetro está diseñado para permitir cualquier compensación continua en el sistema.</w:t>
      </w:r>
    </w:p>
    <w:p w14:paraId="00FF282D" w14:textId="77777777" w:rsidR="0099390D" w:rsidRDefault="00466CC5" w:rsidP="00466CC5">
      <w:pPr>
        <w:spacing w:after="160" w:line="259" w:lineRule="auto"/>
      </w:pPr>
      <w:r>
        <w:t>Define el tiempo en el que la salida de la parte integral del controlador se vuelve igual a la salida proporcional.</w:t>
      </w:r>
    </w:p>
    <w:p w14:paraId="5237A3FA" w14:textId="77777777" w:rsidR="0099390D" w:rsidRDefault="00466CC5" w:rsidP="00466CC5">
      <w:pPr>
        <w:spacing w:after="160" w:line="259" w:lineRule="auto"/>
      </w:pPr>
      <w:r>
        <w:t>Tiempo derivativo Este parámetro permite al controlador ajustar la salida para tener en cuenta la tasa de cambio del error.</w:t>
      </w:r>
    </w:p>
    <w:p w14:paraId="0927177E" w14:textId="57B4E810" w:rsidR="00466CC5" w:rsidRDefault="00466CC5" w:rsidP="00466CC5">
      <w:pPr>
        <w:spacing w:after="160" w:line="259" w:lineRule="auto"/>
      </w:pPr>
      <w:r>
        <w:t>Este tipo de control es muy susceptible a cualquier variación rápida en la variable del proceso (es decir,</w:t>
      </w:r>
    </w:p>
    <w:p w14:paraId="30DD80E1" w14:textId="77777777" w:rsidR="0099390D" w:rsidRDefault="00466CC5" w:rsidP="00466CC5">
      <w:pPr>
        <w:spacing w:after="160" w:line="259" w:lineRule="auto"/>
      </w:pPr>
      <w:r>
        <w:t>mi</w:t>
      </w:r>
    </w:p>
    <w:p w14:paraId="49B82F8B" w14:textId="77777777" w:rsidR="0099390D" w:rsidRDefault="00466CC5" w:rsidP="00466CC5">
      <w:pPr>
        <w:spacing w:after="160" w:line="259" w:lineRule="auto"/>
      </w:pPr>
      <w:r>
        <w:t>ruido en la señal) y por lo tanto no se utiliza normalmente en la práctica</w:t>
      </w:r>
    </w:p>
    <w:p w14:paraId="60FBAE9F" w14:textId="77777777" w:rsidR="0099390D" w:rsidRDefault="00466CC5" w:rsidP="00466CC5">
      <w:pPr>
        <w:spacing w:after="160" w:line="259" w:lineRule="auto"/>
      </w:pPr>
      <w:r>
        <w:t>El controlador se suministrará con un conjunto predeterminado de parámetros, que se pueden restaurar en cualquier momento haciendo clic en el botón "Predeterminado".</w:t>
      </w:r>
    </w:p>
    <w:p w14:paraId="3504A544" w14:textId="77777777" w:rsidR="0099390D" w:rsidRDefault="00466CC5" w:rsidP="00466CC5">
      <w:pPr>
        <w:spacing w:after="160" w:line="259" w:lineRule="auto"/>
      </w:pPr>
      <w:r>
        <w:t>Los valores del usuario se pueden guardar usando el botón "Guardar" y la pantalla se puede devolver a su estado original haciendo clic en "Restaurar".</w:t>
      </w:r>
    </w:p>
    <w:p w14:paraId="07841465" w14:textId="77777777" w:rsidR="0099390D" w:rsidRDefault="00466CC5" w:rsidP="00466CC5">
      <w:pPr>
        <w:spacing w:after="160" w:line="259" w:lineRule="auto"/>
      </w:pPr>
      <w:r>
        <w:t xml:space="preserve">Cuando haya terminado de modificar los parámetros de control, haga clic en "Aplicar" para comenzar a usar los valores ingresados </w:t>
      </w:r>
      <w:r>
        <w:rPr>
          <w:rFonts w:ascii="Arial" w:hAnsi="Arial" w:cs="Arial"/>
        </w:rPr>
        <w:t>​​</w:t>
      </w:r>
      <w:r>
        <w:t>y dejar la ventana abierta, o haga clic en "Aceptar" para comenzar a usar los valores y cerrar la ventana.</w:t>
      </w:r>
    </w:p>
    <w:p w14:paraId="6D659E87" w14:textId="77777777" w:rsidR="0099390D" w:rsidRDefault="00466CC5" w:rsidP="00466CC5">
      <w:pPr>
        <w:spacing w:after="160" w:line="259" w:lineRule="auto"/>
      </w:pPr>
      <w:r>
        <w:t>Si el controlador proporciona tiempo a una salida digital (encendido/apagado del calentador o válvula solenoide), se proporcionará una caja de tiempo de ciclo para permitir que este parámetro pueda variar.</w:t>
      </w:r>
    </w:p>
    <w:p w14:paraId="31D839F2" w14:textId="77777777" w:rsidR="0099390D" w:rsidRDefault="00466CC5" w:rsidP="00466CC5">
      <w:pPr>
        <w:spacing w:after="160" w:line="259" w:lineRule="auto"/>
      </w:pPr>
      <w:r>
        <w:t>Las pestañas en la parte superior de la página permiten al usuario ver más información sobre los cálculos y la configuración del controlador.</w:t>
      </w:r>
    </w:p>
    <w:p w14:paraId="0EF8AC84" w14:textId="77777777" w:rsidR="0099390D" w:rsidRDefault="00466CC5" w:rsidP="00466CC5">
      <w:pPr>
        <w:spacing w:after="160" w:line="259" w:lineRule="auto"/>
      </w:pPr>
      <w:r>
        <w:t xml:space="preserve">10 </w:t>
      </w:r>
      <w:proofErr w:type="gramStart"/>
      <w:r>
        <w:t>Controlador</w:t>
      </w:r>
      <w:proofErr w:type="gramEnd"/>
      <w:r>
        <w:t xml:space="preserve"> PID La pantalla del controlador PID permite al usuario aplicar un algoritmo de control para mantener la variable de proceso seleccionada en el valor requerido</w:t>
      </w:r>
    </w:p>
    <w:p w14:paraId="774127C8" w14:textId="61749D25" w:rsidR="0099390D" w:rsidRDefault="00466CC5" w:rsidP="00466CC5">
      <w:pPr>
        <w:spacing w:after="160" w:line="259" w:lineRule="auto"/>
      </w:pPr>
      <w:r>
        <w:t xml:space="preserve">Las variables de proceso y control </w:t>
      </w:r>
      <w:proofErr w:type="spellStart"/>
      <w:r w:rsidR="00E014DF">
        <w:t>mostramos</w:t>
      </w:r>
      <w:r>
        <w:t>n</w:t>
      </w:r>
      <w:proofErr w:type="spellEnd"/>
      <w:r>
        <w:t xml:space="preserve"> en la parte superior de la pantalla.</w:t>
      </w:r>
    </w:p>
    <w:p w14:paraId="2DD79454" w14:textId="77777777" w:rsidR="0099390D" w:rsidRDefault="00466CC5" w:rsidP="00466CC5">
      <w:pPr>
        <w:spacing w:after="160" w:line="259" w:lineRule="auto"/>
      </w:pPr>
      <w:r>
        <w:t>A la derecha hay un cuadro de selección que permite al usuario cambiar el controlador entre los modos apagado, manual y automático.</w:t>
      </w:r>
    </w:p>
    <w:p w14:paraId="499C99F8" w14:textId="77777777" w:rsidR="0099390D" w:rsidRDefault="00466CC5" w:rsidP="00466CC5">
      <w:pPr>
        <w:spacing w:after="160" w:line="259" w:lineRule="auto"/>
      </w:pPr>
      <w:r>
        <w:t>En el modo apagado (donde esté disponible) el controlador no hace nada</w:t>
      </w:r>
    </w:p>
    <w:p w14:paraId="7663D543" w14:textId="77777777" w:rsidR="0099390D" w:rsidRDefault="00466CC5" w:rsidP="00466CC5">
      <w:pPr>
        <w:spacing w:after="160" w:line="259" w:lineRule="auto"/>
      </w:pPr>
      <w:r>
        <w:t>En modo manual, la salida del controlador se configura usando la caja de salida manual</w:t>
      </w:r>
    </w:p>
    <w:p w14:paraId="72EA1671" w14:textId="77777777" w:rsidR="0099390D" w:rsidRDefault="00466CC5" w:rsidP="00466CC5">
      <w:pPr>
        <w:spacing w:after="160" w:line="259" w:lineRule="auto"/>
      </w:pPr>
      <w:r>
        <w:t>En modo automático, el controlador calcula la salida en función del valor requerido (punto de ajuste) y los parámetros de control (términos proporcionales, integrales y derivativos).</w:t>
      </w:r>
    </w:p>
    <w:p w14:paraId="5C79A85C" w14:textId="77777777" w:rsidR="0099390D" w:rsidRDefault="00466CC5" w:rsidP="00466CC5">
      <w:pPr>
        <w:spacing w:after="160" w:line="259" w:lineRule="auto"/>
      </w:pPr>
      <w:r>
        <w:t>Banda proporcional Este parámetro determina cuánto reacciona el controlador al error (la diferencia entre el punto de ajuste y la variable de proceso real)</w:t>
      </w:r>
    </w:p>
    <w:p w14:paraId="2D7D0FC3" w14:textId="77777777" w:rsidR="0099390D" w:rsidRDefault="00466CC5" w:rsidP="00466CC5">
      <w:pPr>
        <w:spacing w:after="160" w:line="259" w:lineRule="auto"/>
      </w:pPr>
      <w:r>
        <w:t>Un PB del 100% significa que el controlador aplica un cambio del 1% en la salida por cada 1% de error; 50% PB significa que la salida es del 2% para un error del 1%</w:t>
      </w:r>
    </w:p>
    <w:p w14:paraId="72512D8C" w14:textId="77777777" w:rsidR="0099390D" w:rsidRDefault="00466CC5" w:rsidP="00466CC5">
      <w:pPr>
        <w:spacing w:after="160" w:line="259" w:lineRule="auto"/>
      </w:pPr>
      <w:r>
        <w:t>Tiempo Integral Este parámetro está diseñado para permitir cualquier compensación continua en el sistema.</w:t>
      </w:r>
    </w:p>
    <w:p w14:paraId="4296730B" w14:textId="77777777" w:rsidR="0099390D" w:rsidRDefault="00466CC5" w:rsidP="00466CC5">
      <w:pPr>
        <w:spacing w:after="160" w:line="259" w:lineRule="auto"/>
      </w:pPr>
      <w:r>
        <w:lastRenderedPageBreak/>
        <w:t>Define el tiempo en el que la salida de la parte integral del controlador se vuelve igual a la salida proporcional.</w:t>
      </w:r>
    </w:p>
    <w:p w14:paraId="3D247EFE" w14:textId="77777777" w:rsidR="0099390D" w:rsidRDefault="00466CC5" w:rsidP="00466CC5">
      <w:pPr>
        <w:spacing w:after="160" w:line="259" w:lineRule="auto"/>
      </w:pPr>
      <w:r>
        <w:t>Tiempo derivativo Este parámetro permite al controlador ajustar la salida para tener en cuenta la tasa de cambio del error.</w:t>
      </w:r>
    </w:p>
    <w:p w14:paraId="0182E87E" w14:textId="77777777" w:rsidR="0099390D" w:rsidRDefault="00466CC5" w:rsidP="00466CC5">
      <w:pPr>
        <w:spacing w:after="160" w:line="259" w:lineRule="auto"/>
      </w:pPr>
      <w:r>
        <w:t>Este tipo de control es muy susceptible a variaciones rápidas en la variable del proceso (es decir, ruido en la señal) y, por lo tanto, normalmente no se utiliza en la práctica.</w:t>
      </w:r>
    </w:p>
    <w:p w14:paraId="144D3FF3" w14:textId="77777777" w:rsidR="0099390D" w:rsidRDefault="00466CC5" w:rsidP="00466CC5">
      <w:pPr>
        <w:spacing w:after="160" w:line="259" w:lineRule="auto"/>
      </w:pPr>
      <w:r>
        <w:t>El controlador se suministrará con un conjunto predeterminado de parámetros, que se pueden restaurar en cualquier momento haciendo clic en el botón "Predeterminado".</w:t>
      </w:r>
    </w:p>
    <w:p w14:paraId="4185562F" w14:textId="77777777" w:rsidR="0099390D" w:rsidRDefault="00466CC5" w:rsidP="00466CC5">
      <w:pPr>
        <w:spacing w:after="160" w:line="259" w:lineRule="auto"/>
      </w:pPr>
      <w:r>
        <w:t>Los valores del usuario se pueden guardar usando el botón "Guardar" y la pantalla se puede devolver a su estado original haciendo clic en "Restaurar".</w:t>
      </w:r>
    </w:p>
    <w:p w14:paraId="70C9842E" w14:textId="77777777" w:rsidR="0099390D" w:rsidRDefault="00466CC5" w:rsidP="00466CC5">
      <w:pPr>
        <w:spacing w:after="160" w:line="259" w:lineRule="auto"/>
      </w:pPr>
      <w:r>
        <w:t xml:space="preserve">Cuando haya terminado de modificar los parámetros de control, haga clic en "Aplicar" para comenzar a usar los valores ingresados </w:t>
      </w:r>
      <w:r>
        <w:rPr>
          <w:rFonts w:ascii="Arial" w:hAnsi="Arial" w:cs="Arial"/>
        </w:rPr>
        <w:t>​​</w:t>
      </w:r>
      <w:r>
        <w:t>y dejar la ventana abierta, o haga clic en "Aceptar" para comenzar a usar los valores y cerrar la ventana.</w:t>
      </w:r>
    </w:p>
    <w:p w14:paraId="31708E7C" w14:textId="77777777" w:rsidR="0099390D" w:rsidRDefault="00466CC5" w:rsidP="00466CC5">
      <w:pPr>
        <w:spacing w:after="160" w:line="259" w:lineRule="auto"/>
      </w:pPr>
      <w:r>
        <w:t>Si el controlador proporciona tiempo a una salida digital (encendido/apagado del calentador o válvula solenoide), se proporcionará una caja de tiempo de ciclo para permitir que este parámetro pueda variar.</w:t>
      </w:r>
    </w:p>
    <w:p w14:paraId="11AD6887" w14:textId="7DE0BAF0" w:rsidR="00466CC5" w:rsidRDefault="00466CC5" w:rsidP="00466CC5">
      <w:pPr>
        <w:spacing w:after="160" w:line="259" w:lineRule="auto"/>
      </w:pPr>
      <w:r>
        <w:t>Las pestañas en la parte superior de la página permiten al usuario ver más información sobre los cálculos y la configuración del controlador.</w:t>
      </w:r>
    </w:p>
    <w:p w14:paraId="7CF240D2" w14:textId="77777777" w:rsidR="0099390D" w:rsidRDefault="00CF29E5" w:rsidP="00CF29E5">
      <w:pPr>
        <w:spacing w:after="160" w:line="259" w:lineRule="auto"/>
      </w:pPr>
      <w:r>
        <w:t>Configuración de muestra Utilice la ventana Configuración de muestra para modificar la forma en que el software registra los datos.</w:t>
      </w:r>
    </w:p>
    <w:p w14:paraId="49013AB5" w14:textId="77777777" w:rsidR="0099390D" w:rsidRDefault="00CF29E5" w:rsidP="00CF29E5">
      <w:pPr>
        <w:spacing w:after="160" w:line="259" w:lineRule="auto"/>
      </w:pPr>
      <w:r>
        <w:t>El cuadro Operación de muestra permite al usuario seleccionar "muestreo manual", donde los datos se registran cuando el usuario hace clic en un botón, o "muestreo automático", donde el programa registra datos a intervalos establecidos.</w:t>
      </w:r>
    </w:p>
    <w:p w14:paraId="68984A2E" w14:textId="77777777" w:rsidR="0099390D" w:rsidRDefault="00CF29E5" w:rsidP="00CF29E5">
      <w:pPr>
        <w:spacing w:after="160" w:line="259" w:lineRule="auto"/>
      </w:pPr>
      <w:r>
        <w:t>Si se selecciona el muestreo automático, entonces el cuadro de intervalo de muestreo se utiliza para establecer el período de tiempo entre muestreos.</w:t>
      </w:r>
    </w:p>
    <w:p w14:paraId="73A862CB" w14:textId="4F361389" w:rsidR="00CF29E5" w:rsidRDefault="00CF29E5" w:rsidP="00CF29E5">
      <w:pPr>
        <w:spacing w:after="160" w:line="259" w:lineRule="auto"/>
      </w:pPr>
      <w:r>
        <w:t>También es posible especificar si el software recopila datos de forma continua o durante un período de tiempo determinado.</w:t>
      </w:r>
    </w:p>
    <w:p w14:paraId="20E37F17" w14:textId="77777777" w:rsidR="00CF29E5" w:rsidRDefault="00CF29E5" w:rsidP="00CF29E5">
      <w:pPr>
        <w:spacing w:after="160" w:line="259" w:lineRule="auto"/>
      </w:pPr>
      <w:r>
        <w:t>Pantallas de grabación y visualización</w:t>
      </w:r>
    </w:p>
    <w:p w14:paraId="272B6B10" w14:textId="77777777" w:rsidR="0099390D" w:rsidRDefault="00CF29E5" w:rsidP="00CF29E5">
      <w:pPr>
        <w:spacing w:after="160" w:line="259" w:lineRule="auto"/>
      </w:pPr>
      <w:r>
        <w:t>Hay tres pantallas utilizadas dentro del software para registrar datos y para mostrar información y resultados experimentales.</w:t>
      </w:r>
    </w:p>
    <w:p w14:paraId="569004CE" w14:textId="77777777" w:rsidR="0099390D" w:rsidRDefault="00CF29E5" w:rsidP="00CF29E5">
      <w:pPr>
        <w:spacing w:after="160" w:line="259" w:lineRule="auto"/>
      </w:pPr>
      <w:r>
        <w:t>Estos se seleccionan usando los botones en el menú de mosaicos en el lado izquierdo de la pantalla.</w:t>
      </w:r>
    </w:p>
    <w:p w14:paraId="2DAE3297" w14:textId="47B71AE8" w:rsidR="00CF29E5" w:rsidRDefault="00CF29E5" w:rsidP="00CF29E5">
      <w:pPr>
        <w:spacing w:after="160" w:line="259" w:lineRule="auto"/>
      </w:pPr>
      <w:r>
        <w:t>El diagrama mímico</w:t>
      </w:r>
    </w:p>
    <w:p w14:paraId="3F70A2B9" w14:textId="77777777" w:rsidR="0099390D" w:rsidRDefault="00CF29E5" w:rsidP="00CF29E5">
      <w:pPr>
        <w:spacing w:after="160" w:line="259" w:lineRule="auto"/>
      </w:pPr>
      <w:r>
        <w:t>Esta es una representación pictórica del aparato utilizado para el experimento.</w:t>
      </w:r>
    </w:p>
    <w:p w14:paraId="54F4A807" w14:textId="77777777" w:rsidR="0099390D" w:rsidRDefault="00CF29E5" w:rsidP="00CF29E5">
      <w:pPr>
        <w:spacing w:after="160" w:line="259" w:lineRule="auto"/>
      </w:pPr>
      <w:r>
        <w:t>Cuando está presente el registro automático de datos, el diagrama generalmente indicará la posición de cada sensor utilizado en el aparato.</w:t>
      </w:r>
    </w:p>
    <w:p w14:paraId="2E74145B" w14:textId="77777777" w:rsidR="0099390D" w:rsidRDefault="00CF29E5" w:rsidP="00CF29E5">
      <w:pPr>
        <w:spacing w:after="160" w:line="259" w:lineRule="auto"/>
      </w:pPr>
      <w:r>
        <w:t>Algunas o todas las siguientes características pueden estar presentes: • Los cuadros de visualización de datos blancos muestran información de los sensores o cálculos de la tabla de resultados.</w:t>
      </w:r>
    </w:p>
    <w:p w14:paraId="7A070A42" w14:textId="77777777" w:rsidR="0099390D" w:rsidRDefault="00CF29E5" w:rsidP="00CF29E5">
      <w:pPr>
        <w:spacing w:after="160" w:line="259" w:lineRule="auto"/>
      </w:pPr>
      <w:r>
        <w:lastRenderedPageBreak/>
        <w:t>• Las cajas Up-Down permiten configurar las salidas analógicas al equipo.</w:t>
      </w:r>
    </w:p>
    <w:p w14:paraId="4F452E8B" w14:textId="77777777" w:rsidR="0099390D" w:rsidRDefault="00CF29E5" w:rsidP="00CF29E5">
      <w:pPr>
        <w:spacing w:after="160" w:line="259" w:lineRule="auto"/>
      </w:pPr>
      <w:r>
        <w:t>• Los cuadros de entrada de datos resaltados en negrita permiten la entrada manual de datos experimentales.</w:t>
      </w:r>
    </w:p>
    <w:p w14:paraId="1B9BA472" w14:textId="77777777" w:rsidR="0099390D" w:rsidRDefault="00CF29E5" w:rsidP="00CF29E5">
      <w:pPr>
        <w:spacing w:after="160" w:line="259" w:lineRule="auto"/>
      </w:pPr>
      <w:r>
        <w:t>• Los indicadores 'LED' rojos o verdes muestran el estado de las variables digitales en el equipo</w:t>
      </w:r>
    </w:p>
    <w:p w14:paraId="55F7BA75" w14:textId="77777777" w:rsidR="0099390D" w:rsidRDefault="00CF29E5" w:rsidP="00CF29E5">
      <w:pPr>
        <w:spacing w:after="160" w:line="259" w:lineRule="auto"/>
      </w:pPr>
      <w:r>
        <w:t>• Los 'interruptores' permiten cambiar las variables digitales</w:t>
      </w:r>
    </w:p>
    <w:p w14:paraId="25CCB43D" w14:textId="6F6421FA" w:rsidR="0099390D" w:rsidRDefault="00CF29E5" w:rsidP="00CF29E5">
      <w:pPr>
        <w:spacing w:after="160" w:line="259" w:lineRule="auto"/>
      </w:pPr>
      <w:r>
        <w:t xml:space="preserve">• El "Número de muestra", el "Tiempo" y el "Tiempo transcurrido" a menudo </w:t>
      </w:r>
      <w:proofErr w:type="spellStart"/>
      <w:r w:rsidR="00E014DF">
        <w:t>mostramos</w:t>
      </w:r>
      <w:r>
        <w:t>n</w:t>
      </w:r>
      <w:proofErr w:type="spellEnd"/>
      <w:r>
        <w:t xml:space="preserve"> como referencia.</w:t>
      </w:r>
    </w:p>
    <w:p w14:paraId="50166EC6" w14:textId="77777777" w:rsidR="0099390D" w:rsidRDefault="00CF29E5" w:rsidP="00CF29E5">
      <w:pPr>
        <w:spacing w:after="160" w:line="259" w:lineRule="auto"/>
      </w:pPr>
      <w:r>
        <w:t>• El botón 'Adjuntar nota' permite agregar texto a la tabla de resultados</w:t>
      </w:r>
    </w:p>
    <w:p w14:paraId="4F6EA0BC" w14:textId="77777777" w:rsidR="0099390D" w:rsidRDefault="00CF29E5" w:rsidP="00CF29E5">
      <w:pPr>
        <w:spacing w:after="160" w:line="259" w:lineRule="auto"/>
      </w:pPr>
      <w:r>
        <w:t>• Los botones 'PID' dan acceso a la pantalla de configuración del controlador</w:t>
      </w:r>
    </w:p>
    <w:p w14:paraId="2AC81D96" w14:textId="07A49180" w:rsidR="00CF29E5" w:rsidRDefault="00CF29E5" w:rsidP="00CF29E5">
      <w:pPr>
        <w:spacing w:after="160" w:line="259" w:lineRule="auto"/>
      </w:pPr>
      <w:r>
        <w:t>La instalación de gráficos</w:t>
      </w:r>
    </w:p>
    <w:p w14:paraId="78E7693F" w14:textId="77777777" w:rsidR="0099390D" w:rsidRDefault="00CF29E5" w:rsidP="00CF29E5">
      <w:pPr>
        <w:spacing w:after="160" w:line="259" w:lineRule="auto"/>
      </w:pPr>
      <w:r>
        <w:t>La función gráfica permite al usuario visualizar los resultados que se han obtenido.</w:t>
      </w:r>
    </w:p>
    <w:p w14:paraId="64450153" w14:textId="77777777" w:rsidR="0099390D" w:rsidRDefault="00CF29E5" w:rsidP="00CF29E5">
      <w:pPr>
        <w:spacing w:after="160" w:line="259" w:lineRule="auto"/>
      </w:pPr>
      <w:r>
        <w:t>También es posible que se requieran uno o más gráficos como parte de un experimento.</w:t>
      </w:r>
    </w:p>
    <w:p w14:paraId="22286D29" w14:textId="77777777" w:rsidR="0099390D" w:rsidRDefault="00CF29E5" w:rsidP="00CF29E5">
      <w:pPr>
        <w:spacing w:after="160" w:line="259" w:lineRule="auto"/>
      </w:pPr>
      <w:r>
        <w:t>Se presentan como estándar varias combinaciones de datos o gráficos.</w:t>
      </w:r>
    </w:p>
    <w:p w14:paraId="3AC1351B" w14:textId="77777777" w:rsidR="0099390D" w:rsidRDefault="00CF29E5" w:rsidP="00CF29E5">
      <w:pPr>
        <w:spacing w:after="160" w:line="259" w:lineRule="auto"/>
      </w:pPr>
      <w:r>
        <w:t>Los datos se seleccionan para trazar usando la lista en el lado derecho</w:t>
      </w:r>
    </w:p>
    <w:p w14:paraId="3CE0E256" w14:textId="03F074E5" w:rsidR="00CF29E5" w:rsidRDefault="00CF29E5" w:rsidP="00CF29E5">
      <w:pPr>
        <w:spacing w:after="160" w:line="259" w:lineRule="auto"/>
      </w:pPr>
      <w:r>
        <w:t>La instalación de la mesa</w:t>
      </w:r>
    </w:p>
    <w:p w14:paraId="42C163FC" w14:textId="77777777" w:rsidR="0099390D" w:rsidRDefault="00CF29E5" w:rsidP="00CF29E5">
      <w:pPr>
        <w:spacing w:after="160" w:line="259" w:lineRule="auto"/>
      </w:pPr>
      <w:r>
        <w:t>La pantalla Tabla presenta los datos de los resultados en formato de hoja de cálculo.</w:t>
      </w:r>
    </w:p>
    <w:p w14:paraId="0E8EF68F" w14:textId="77777777" w:rsidR="0099390D" w:rsidRDefault="00CF29E5" w:rsidP="00CF29E5">
      <w:pPr>
        <w:spacing w:after="160" w:line="259" w:lineRule="auto"/>
      </w:pPr>
      <w:r>
        <w:t>Los resultados derivados se calculan automáticamente y se colocan en sus columnas relevantes.</w:t>
      </w:r>
    </w:p>
    <w:p w14:paraId="0E068A97" w14:textId="77777777" w:rsidR="0099390D" w:rsidRDefault="00CF29E5" w:rsidP="00CF29E5">
      <w:pPr>
        <w:spacing w:after="160" w:line="259" w:lineRule="auto"/>
      </w:pPr>
      <w:r>
        <w:t>Pantallas de grabación y visualización Hay tres pantallas que se utilizan dentro del software para registrar datos y para mostrar información y resultados experimentales.</w:t>
      </w:r>
    </w:p>
    <w:p w14:paraId="0085A269" w14:textId="77777777" w:rsidR="0099390D" w:rsidRDefault="00CF29E5" w:rsidP="00CF29E5">
      <w:pPr>
        <w:spacing w:after="160" w:line="259" w:lineRule="auto"/>
      </w:pPr>
      <w:r>
        <w:t>Estos se seleccionan usando los botones en el menú de mosaicos en el lado izquierdo de la pantalla.</w:t>
      </w:r>
    </w:p>
    <w:p w14:paraId="1D4B00FF" w14:textId="77777777" w:rsidR="0099390D" w:rsidRDefault="00CF29E5" w:rsidP="00CF29E5">
      <w:pPr>
        <w:spacing w:after="160" w:line="259" w:lineRule="auto"/>
      </w:pPr>
      <w:r>
        <w:t>El diagrama mímico Esta es una representación pictórica del aparato utilizado para el experimento.</w:t>
      </w:r>
    </w:p>
    <w:p w14:paraId="6CBFFEA7" w14:textId="77777777" w:rsidR="0099390D" w:rsidRDefault="00CF29E5" w:rsidP="00CF29E5">
      <w:pPr>
        <w:spacing w:after="160" w:line="259" w:lineRule="auto"/>
      </w:pPr>
      <w:r>
        <w:t>Cuando está presente el registro automático de datos, el diagrama generalmente indicará la posición de cada sensor utilizado en el aparato.</w:t>
      </w:r>
    </w:p>
    <w:p w14:paraId="3FD37C96" w14:textId="77777777" w:rsidR="0099390D" w:rsidRDefault="00CF29E5" w:rsidP="00CF29E5">
      <w:pPr>
        <w:spacing w:after="160" w:line="259" w:lineRule="auto"/>
      </w:pPr>
      <w:r>
        <w:t>Algunas o todas las siguientes características pueden estar presentes: • Los cuadros de visualización de datos blancos muestran información de los sensores o cálculos de la tabla de resultados.</w:t>
      </w:r>
    </w:p>
    <w:p w14:paraId="75EEB1DB" w14:textId="77777777" w:rsidR="0099390D" w:rsidRDefault="00CF29E5" w:rsidP="00CF29E5">
      <w:pPr>
        <w:spacing w:after="160" w:line="259" w:lineRule="auto"/>
      </w:pPr>
      <w:r>
        <w:t>• Las cajas Up-Down permiten configurar las salidas analógicas al equipo.</w:t>
      </w:r>
    </w:p>
    <w:p w14:paraId="23F9FDE8" w14:textId="77777777" w:rsidR="0099390D" w:rsidRDefault="00CF29E5" w:rsidP="00CF29E5">
      <w:pPr>
        <w:spacing w:after="160" w:line="259" w:lineRule="auto"/>
      </w:pPr>
      <w:r>
        <w:t>• Los cuadros de entrada de datos resaltados en negrita permiten la entrada manual de datos experimentales.</w:t>
      </w:r>
    </w:p>
    <w:p w14:paraId="1D1F363D" w14:textId="77777777" w:rsidR="0099390D" w:rsidRDefault="00CF29E5" w:rsidP="00CF29E5">
      <w:pPr>
        <w:spacing w:after="160" w:line="259" w:lineRule="auto"/>
      </w:pPr>
      <w:r>
        <w:t>• Los indicadores 'LED' rojos o verdes muestran el estado de las variables digitales en el equipo</w:t>
      </w:r>
    </w:p>
    <w:p w14:paraId="6745E75F" w14:textId="77777777" w:rsidR="0099390D" w:rsidRDefault="00CF29E5" w:rsidP="00CF29E5">
      <w:pPr>
        <w:spacing w:after="160" w:line="259" w:lineRule="auto"/>
      </w:pPr>
      <w:r>
        <w:t>• Los 'interruptores' permiten cambiar las variables digitales</w:t>
      </w:r>
    </w:p>
    <w:p w14:paraId="03E4C866" w14:textId="76AC8E1A" w:rsidR="0099390D" w:rsidRDefault="00CF29E5" w:rsidP="00CF29E5">
      <w:pPr>
        <w:spacing w:after="160" w:line="259" w:lineRule="auto"/>
      </w:pPr>
      <w:r>
        <w:t xml:space="preserve">• El "Número de muestra", el "Tiempo" y el "Tiempo transcurrido" a menudo </w:t>
      </w:r>
      <w:proofErr w:type="spellStart"/>
      <w:r w:rsidR="00E014DF">
        <w:t>mostramos</w:t>
      </w:r>
      <w:r>
        <w:t>n</w:t>
      </w:r>
      <w:proofErr w:type="spellEnd"/>
      <w:r>
        <w:t xml:space="preserve"> como referencia.</w:t>
      </w:r>
    </w:p>
    <w:p w14:paraId="4739A6E4" w14:textId="77777777" w:rsidR="0099390D" w:rsidRDefault="00CF29E5" w:rsidP="00CF29E5">
      <w:pPr>
        <w:spacing w:after="160" w:line="259" w:lineRule="auto"/>
      </w:pPr>
      <w:r>
        <w:lastRenderedPageBreak/>
        <w:t>• El botón 'Adjuntar nota' permite agregar texto a la tabla de resultados</w:t>
      </w:r>
    </w:p>
    <w:p w14:paraId="4E05A060" w14:textId="77777777" w:rsidR="0099390D" w:rsidRDefault="00CF29E5" w:rsidP="00CF29E5">
      <w:pPr>
        <w:spacing w:after="160" w:line="259" w:lineRule="auto"/>
      </w:pPr>
      <w:r>
        <w:t>• Los botones 'PID' dan acceso a la pantalla de configuración del controlador</w:t>
      </w:r>
    </w:p>
    <w:p w14:paraId="49BBDBED" w14:textId="77777777" w:rsidR="0099390D" w:rsidRDefault="00CF29E5" w:rsidP="00CF29E5">
      <w:pPr>
        <w:spacing w:after="160" w:line="259" w:lineRule="auto"/>
      </w:pPr>
      <w:r>
        <w:t>La función de gráficos La función de gráficos permite al usuario visualizar los resultados que se han obtenido.</w:t>
      </w:r>
    </w:p>
    <w:p w14:paraId="24BB797B" w14:textId="77777777" w:rsidR="0099390D" w:rsidRDefault="00CF29E5" w:rsidP="00CF29E5">
      <w:pPr>
        <w:spacing w:after="160" w:line="259" w:lineRule="auto"/>
      </w:pPr>
      <w:r>
        <w:t>También es posible que se requieran uno o más gráficos como parte de un experimento.</w:t>
      </w:r>
    </w:p>
    <w:p w14:paraId="1E08EE22" w14:textId="77777777" w:rsidR="0099390D" w:rsidRDefault="00CF29E5" w:rsidP="00CF29E5">
      <w:pPr>
        <w:spacing w:after="160" w:line="259" w:lineRule="auto"/>
      </w:pPr>
      <w:r>
        <w:t>Se presentan como estándar varias combinaciones de datos o gráficos.</w:t>
      </w:r>
    </w:p>
    <w:p w14:paraId="56AE8EF5" w14:textId="77777777" w:rsidR="0099390D" w:rsidRDefault="00CF29E5" w:rsidP="00CF29E5">
      <w:pPr>
        <w:spacing w:after="160" w:line="259" w:lineRule="auto"/>
      </w:pPr>
      <w:r>
        <w:t>Los datos se seleccionan para trazar usando la lista en el lado derecho</w:t>
      </w:r>
    </w:p>
    <w:p w14:paraId="3A351E54" w14:textId="77777777" w:rsidR="0099390D" w:rsidRDefault="00CF29E5" w:rsidP="00CF29E5">
      <w:pPr>
        <w:spacing w:after="160" w:line="259" w:lineRule="auto"/>
      </w:pPr>
      <w:r>
        <w:t>La función de tabla La pantalla Tabla presenta los datos de los resultados en formato de hoja de cálculo.</w:t>
      </w:r>
    </w:p>
    <w:p w14:paraId="0DA361D7" w14:textId="01AF3948" w:rsidR="00CF29E5" w:rsidRDefault="00CF29E5" w:rsidP="00CF29E5">
      <w:pPr>
        <w:spacing w:after="160" w:line="259" w:lineRule="auto"/>
      </w:pPr>
      <w:r>
        <w:t>Los resultados derivados se calculan automáticamente y se colocan en sus columnas relevantes.</w:t>
      </w:r>
    </w:p>
    <w:p w14:paraId="0B9A6A7C" w14:textId="77777777" w:rsidR="00F209C2" w:rsidRDefault="00F209C2" w:rsidP="00F209C2">
      <w:pPr>
        <w:spacing w:after="160" w:line="259" w:lineRule="auto"/>
      </w:pPr>
      <w:r>
        <w:t>Guardar exportar, recuperar y borrar datos</w:t>
      </w:r>
    </w:p>
    <w:p w14:paraId="3DF3BB2A" w14:textId="77777777" w:rsidR="00F209C2" w:rsidRDefault="00F209C2" w:rsidP="00F209C2">
      <w:pPr>
        <w:spacing w:after="160" w:line="259" w:lineRule="auto"/>
      </w:pPr>
      <w:r>
        <w:t>Guardar y exportar datos</w:t>
      </w:r>
    </w:p>
    <w:p w14:paraId="4A6002DD" w14:textId="77777777" w:rsidR="00F209C2" w:rsidRDefault="00F209C2" w:rsidP="00F209C2">
      <w:pPr>
        <w:spacing w:after="160" w:line="259" w:lineRule="auto"/>
      </w:pPr>
      <w:r>
        <w:t>Los datos acumulados usando el botón de muestra se mantienen en una serie de matrices dentro del programa. Los datos se pueden escribir en un archivo en un formato adecuado para importar a una hoja de cálculo o a cualquier otro programa que pueda leer un archivo en formato de texto delimitado por tabulaciones. Al guardar datos de las tablas de resultados, todos los resultados se guardan como un único archivo de libro de trabajo.</w:t>
      </w:r>
    </w:p>
    <w:p w14:paraId="605AB27F" w14:textId="77777777" w:rsidR="00F209C2" w:rsidRDefault="00F209C2" w:rsidP="00F209C2">
      <w:pPr>
        <w:spacing w:after="160" w:line="259" w:lineRule="auto"/>
      </w:pPr>
      <w:r>
        <w:t>Los datos se pueden guardar usando el botón Guardar. Los datos se guardan en el archivo actualmente activo, definido por el último uso del botón "Guardar como". A menos que se elija "Guardar" y el archivo se haya guardado previamente, aparecerá el cuadro de diálogo para guardar el archivo, que permitirá seleccionar la ubicación, el nombre y el formato del archivo. Al hacer clic en 'Aceptar' se guardarán los datos, mientras que 'Cancelar' cerrará el cuadro de diálogo sin guardar.</w:t>
      </w:r>
    </w:p>
    <w:p w14:paraId="127EA6A7" w14:textId="77777777" w:rsidR="00F209C2" w:rsidRDefault="00F209C2" w:rsidP="00F209C2">
      <w:pPr>
        <w:spacing w:after="160" w:line="259" w:lineRule="auto"/>
      </w:pPr>
      <w:r>
        <w:t>El software puede escribir en varios formatos de archivo. La siguiente tabla enumera los formatos y las extensiones de nombre de archivo asociadas:</w:t>
      </w:r>
    </w:p>
    <w:p w14:paraId="1FCC1974" w14:textId="77777777" w:rsidR="00F209C2" w:rsidRDefault="00F209C2" w:rsidP="00F209C2">
      <w:pPr>
        <w:spacing w:after="160" w:line="259" w:lineRule="auto"/>
      </w:pPr>
      <w:r>
        <w:t>Formato de extensión de archivo descripción</w:t>
      </w:r>
    </w:p>
    <w:p w14:paraId="73F9473C" w14:textId="77777777" w:rsidR="00F209C2" w:rsidRDefault="00F209C2" w:rsidP="00F209C2">
      <w:pPr>
        <w:spacing w:after="160" w:line="259" w:lineRule="auto"/>
      </w:pPr>
      <w:r>
        <w:t xml:space="preserve">Fórmula </w:t>
      </w:r>
      <w:proofErr w:type="gramStart"/>
      <w:r>
        <w:t>Uno .VTS</w:t>
      </w:r>
      <w:proofErr w:type="gramEnd"/>
      <w:r>
        <w:t xml:space="preserve"> Formato nativo Fórmula Uno</w:t>
      </w:r>
    </w:p>
    <w:p w14:paraId="3D2ECFAB" w14:textId="77777777" w:rsidR="00F209C2" w:rsidRDefault="00F209C2" w:rsidP="00F209C2">
      <w:pPr>
        <w:spacing w:after="160" w:line="259" w:lineRule="auto"/>
      </w:pPr>
      <w:r>
        <w:t>Fórmula Uno 2.</w:t>
      </w:r>
      <w:proofErr w:type="gramStart"/>
      <w:r>
        <w:t>x .VTS</w:t>
      </w:r>
      <w:proofErr w:type="gramEnd"/>
      <w:r>
        <w:t xml:space="preserve"> Formato nativo de Fórmula Uno</w:t>
      </w:r>
    </w:p>
    <w:p w14:paraId="47E1AB29" w14:textId="77777777" w:rsidR="00F209C2" w:rsidRDefault="00F209C2" w:rsidP="00F209C2">
      <w:pPr>
        <w:spacing w:after="160" w:line="259" w:lineRule="auto"/>
      </w:pPr>
      <w:r>
        <w:t>Excel 5.0 .XLS Formato Excel 5.0</w:t>
      </w:r>
    </w:p>
    <w:p w14:paraId="37702E25" w14:textId="77777777" w:rsidR="00F209C2" w:rsidRDefault="00F209C2" w:rsidP="00F209C2">
      <w:pPr>
        <w:spacing w:after="160" w:line="259" w:lineRule="auto"/>
      </w:pPr>
      <w:r>
        <w:t>Excel 4.0 .XLS Formato Excel 4.0</w:t>
      </w:r>
    </w:p>
    <w:p w14:paraId="65A70AA5" w14:textId="77777777" w:rsidR="00F209C2" w:rsidRDefault="00F209C2" w:rsidP="00F209C2">
      <w:pPr>
        <w:spacing w:after="160" w:line="259" w:lineRule="auto"/>
      </w:pPr>
      <w:r>
        <w:t>Texto con pestañas .TXT Texto delimitado por tabulaciones</w:t>
      </w:r>
    </w:p>
    <w:p w14:paraId="5450478A" w14:textId="77777777" w:rsidR="00F209C2" w:rsidRDefault="00F209C2" w:rsidP="00F209C2">
      <w:pPr>
        <w:spacing w:after="160" w:line="259" w:lineRule="auto"/>
      </w:pPr>
      <w:r>
        <w:t xml:space="preserve">El software utiliza datos de Fórmula Uno en formato nativo, con la </w:t>
      </w:r>
      <w:proofErr w:type="gramStart"/>
      <w:r>
        <w:t>extensión .VTS</w:t>
      </w:r>
      <w:proofErr w:type="gramEnd"/>
      <w:r>
        <w:t xml:space="preserve">. Estos archivos se pueden abrir y leer en Excel. Sin embargo, es posible que los </w:t>
      </w:r>
      <w:proofErr w:type="gramStart"/>
      <w:r>
        <w:t>archivos .VTS</w:t>
      </w:r>
      <w:proofErr w:type="gramEnd"/>
      <w:r>
        <w:t xml:space="preserve"> creados o modificados con Excel no se importen al software. Este software no abrirá archivos .XLS.</w:t>
      </w:r>
    </w:p>
    <w:p w14:paraId="26D54CAE" w14:textId="77777777" w:rsidR="00F209C2" w:rsidRDefault="00F209C2" w:rsidP="00F209C2">
      <w:pPr>
        <w:spacing w:after="160" w:line="259" w:lineRule="auto"/>
      </w:pPr>
      <w:r>
        <w:t>Recuperando datos</w:t>
      </w:r>
    </w:p>
    <w:p w14:paraId="5FEB76FE" w14:textId="77777777" w:rsidR="00F209C2" w:rsidRDefault="00F209C2" w:rsidP="00F209C2">
      <w:pPr>
        <w:spacing w:after="160" w:line="259" w:lineRule="auto"/>
      </w:pPr>
      <w:r>
        <w:lastRenderedPageBreak/>
        <w:t xml:space="preserve">Los datos guardados en un archivo se pueden recuperar utilizando la función "Abrir". El software solo puede abrir archivos guardados en formato nativo (extensión de </w:t>
      </w:r>
      <w:proofErr w:type="gramStart"/>
      <w:r>
        <w:t>archivo .</w:t>
      </w:r>
      <w:proofErr w:type="spellStart"/>
      <w:r>
        <w:t>vts</w:t>
      </w:r>
      <w:proofErr w:type="spellEnd"/>
      <w:proofErr w:type="gramEnd"/>
      <w:r>
        <w:t>).</w:t>
      </w:r>
    </w:p>
    <w:p w14:paraId="6740C88F" w14:textId="77777777" w:rsidR="00F209C2" w:rsidRDefault="00F209C2" w:rsidP="00F209C2">
      <w:pPr>
        <w:spacing w:after="160" w:line="259" w:lineRule="auto"/>
      </w:pPr>
      <w:r>
        <w:t>Los datos se leerán en las matrices del programa y estarán disponibles en las pantallas de gráficos y tablas de la forma normal.</w:t>
      </w:r>
    </w:p>
    <w:p w14:paraId="3B5B116F" w14:textId="77777777" w:rsidR="00F209C2" w:rsidRDefault="00F209C2" w:rsidP="00F209C2">
      <w:pPr>
        <w:spacing w:after="160" w:line="259" w:lineRule="auto"/>
      </w:pPr>
      <w:r>
        <w:t>NOTA: Al abrir un archivo nuevo se reemplazará cualquier archivo ya abierto. Los datos que ya estén presentes cuando se abre un archivo nuevo se perderán a menos que se hayan guardado.</w:t>
      </w:r>
    </w:p>
    <w:p w14:paraId="2FB88FFD" w14:textId="77777777" w:rsidR="00F209C2" w:rsidRDefault="00F209C2" w:rsidP="00F209C2">
      <w:pPr>
        <w:spacing w:after="160" w:line="259" w:lineRule="auto"/>
      </w:pPr>
      <w:r>
        <w:t>Borrar datos no deseados</w:t>
      </w:r>
    </w:p>
    <w:p w14:paraId="5678AD62" w14:textId="77777777" w:rsidR="00F209C2" w:rsidRDefault="00F209C2" w:rsidP="00F209C2">
      <w:pPr>
        <w:spacing w:after="160" w:line="259" w:lineRule="auto"/>
      </w:pPr>
      <w:r>
        <w:t>Para eliminar una hoja de resultados completa de la función de tabla, seleccione la hoja que desea eliminar y luego haga clic en el botón "Eliminar hoja". Todos los datos dentro de la hoja se perderán.</w:t>
      </w:r>
    </w:p>
    <w:p w14:paraId="1623BA2E" w14:textId="6EA06596" w:rsidR="00CF29E5" w:rsidRDefault="00F209C2" w:rsidP="00F209C2">
      <w:pPr>
        <w:spacing w:after="160" w:line="259" w:lineRule="auto"/>
      </w:pPr>
      <w:r>
        <w:t>Los valores de datos individuales se pueden modificar dentro de la hoja de cálculo de la pantalla Tabla haciendo clic en un cuadro y escribiendo el nuevo valor.</w:t>
      </w:r>
    </w:p>
    <w:p w14:paraId="594BA401" w14:textId="2B94FBC5" w:rsidR="00F209C2" w:rsidRDefault="00F209C2" w:rsidP="00F209C2">
      <w:pPr>
        <w:spacing w:after="160" w:line="259" w:lineRule="auto"/>
      </w:pPr>
      <w:r w:rsidRPr="00F209C2">
        <w:t xml:space="preserve">NOTA: Cuando un valor se calcula a partir de datos anteriores (como el caudal calculado a partir de los valores ingresados </w:t>
      </w:r>
      <w:r w:rsidRPr="00F209C2">
        <w:rPr>
          <w:rFonts w:ascii="Arial" w:hAnsi="Arial" w:cs="Arial"/>
        </w:rPr>
        <w:t>​​</w:t>
      </w:r>
      <w:r w:rsidRPr="00F209C2">
        <w:t>para el volumen recolectado y el tiempo de recolecci</w:t>
      </w:r>
      <w:r w:rsidRPr="00F209C2">
        <w:rPr>
          <w:rFonts w:cs="Verdana"/>
        </w:rPr>
        <w:t>ó</w:t>
      </w:r>
      <w:r w:rsidRPr="00F209C2">
        <w:t>n), cambiar el valor alterar</w:t>
      </w:r>
      <w:r w:rsidRPr="00F209C2">
        <w:rPr>
          <w:rFonts w:cs="Verdana"/>
        </w:rPr>
        <w:t>á</w:t>
      </w:r>
      <w:r w:rsidRPr="00F209C2">
        <w:t xml:space="preserve"> el formato de la celda y el software ya no realizar</w:t>
      </w:r>
      <w:r w:rsidRPr="00F209C2">
        <w:rPr>
          <w:rFonts w:cs="Verdana"/>
        </w:rPr>
        <w:t>á</w:t>
      </w:r>
      <w:r w:rsidRPr="00F209C2">
        <w:t xml:space="preserve"> el c</w:t>
      </w:r>
      <w:r w:rsidRPr="00F209C2">
        <w:rPr>
          <w:rFonts w:cs="Verdana"/>
        </w:rPr>
        <w:t>á</w:t>
      </w:r>
      <w:r w:rsidRPr="00F209C2">
        <w:t>lculo para ese valor. Es posible que algunas cajas se hayan cerrado con llave para evitarlo.</w:t>
      </w:r>
    </w:p>
    <w:p w14:paraId="0DA90B34" w14:textId="77777777" w:rsidR="00F209C2" w:rsidRDefault="00F209C2" w:rsidP="00F209C2">
      <w:pPr>
        <w:spacing w:after="160" w:line="259" w:lineRule="auto"/>
      </w:pPr>
      <w:r>
        <w:t>Captura de datos de alta velocidad</w:t>
      </w:r>
    </w:p>
    <w:p w14:paraId="291F87C8" w14:textId="77777777" w:rsidR="00F209C2" w:rsidRDefault="00F209C2" w:rsidP="00F209C2">
      <w:pPr>
        <w:spacing w:after="160" w:line="259" w:lineRule="auto"/>
      </w:pPr>
      <w:r>
        <w:t xml:space="preserve">Ciertos productos </w:t>
      </w:r>
      <w:proofErr w:type="spellStart"/>
      <w:r>
        <w:t>Armsoft</w:t>
      </w:r>
      <w:proofErr w:type="spellEnd"/>
      <w:r>
        <w:t xml:space="preserve"> utilizan una captura de datos de alta velocidad o una función de osciloscopio. Un botón en la barra de herramientas principal denominado Alcance muestra una ventana con la configuración del osciloscopio.</w:t>
      </w:r>
    </w:p>
    <w:p w14:paraId="39A8DED8" w14:textId="77777777" w:rsidR="00F209C2" w:rsidRDefault="00F209C2" w:rsidP="00F209C2">
      <w:pPr>
        <w:spacing w:after="160" w:line="259" w:lineRule="auto"/>
      </w:pPr>
      <w:r>
        <w:t>Sección de muestreo</w:t>
      </w:r>
    </w:p>
    <w:p w14:paraId="1E79E07C" w14:textId="77777777" w:rsidR="00F209C2" w:rsidRDefault="00F209C2" w:rsidP="00F209C2">
      <w:pPr>
        <w:spacing w:after="160" w:line="259" w:lineRule="auto"/>
      </w:pPr>
      <w:r>
        <w:t>Período de muestra</w:t>
      </w:r>
    </w:p>
    <w:p w14:paraId="44A5AA9F" w14:textId="77777777" w:rsidR="00F209C2" w:rsidRDefault="00F209C2" w:rsidP="00F209C2">
      <w:pPr>
        <w:spacing w:after="160" w:line="259" w:lineRule="auto"/>
      </w:pPr>
      <w:r>
        <w:t>El intervalo de tiempo entre dos muestras consecutivas.</w:t>
      </w:r>
    </w:p>
    <w:p w14:paraId="228F6ABC" w14:textId="77777777" w:rsidR="00F209C2" w:rsidRDefault="00F209C2" w:rsidP="00F209C2">
      <w:pPr>
        <w:spacing w:after="160" w:line="259" w:lineRule="auto"/>
      </w:pPr>
      <w:r>
        <w:t>Longitud de la muestra</w:t>
      </w:r>
    </w:p>
    <w:p w14:paraId="72FE6105" w14:textId="77777777" w:rsidR="00F209C2" w:rsidRDefault="00F209C2" w:rsidP="00F209C2">
      <w:pPr>
        <w:spacing w:after="160" w:line="259" w:lineRule="auto"/>
      </w:pPr>
      <w:r>
        <w:t>El tiempo total durante el cual el osciloscopio recopila muestras.</w:t>
      </w:r>
    </w:p>
    <w:p w14:paraId="23DCFBE6" w14:textId="77777777" w:rsidR="00F209C2" w:rsidRDefault="00F209C2" w:rsidP="00F209C2">
      <w:pPr>
        <w:spacing w:after="160" w:line="259" w:lineRule="auto"/>
      </w:pPr>
      <w:r>
        <w:t>Número de muestras</w:t>
      </w:r>
    </w:p>
    <w:p w14:paraId="6FB85C6D" w14:textId="77777777" w:rsidR="00F209C2" w:rsidRDefault="00F209C2" w:rsidP="00F209C2">
      <w:pPr>
        <w:spacing w:after="160" w:line="259" w:lineRule="auto"/>
      </w:pPr>
      <w:r>
        <w:t>El número total de muestras recolectadas.</w:t>
      </w:r>
    </w:p>
    <w:p w14:paraId="0EBEB271" w14:textId="77777777" w:rsidR="00F209C2" w:rsidRDefault="00F209C2" w:rsidP="00F209C2">
      <w:pPr>
        <w:spacing w:after="160" w:line="259" w:lineRule="auto"/>
      </w:pPr>
      <w:r>
        <w:t>Recuento previo al disparo</w:t>
      </w:r>
    </w:p>
    <w:p w14:paraId="44D061CE" w14:textId="75BDEAE1" w:rsidR="00F209C2" w:rsidRDefault="00F209C2" w:rsidP="00F209C2">
      <w:pPr>
        <w:spacing w:after="160" w:line="259" w:lineRule="auto"/>
      </w:pPr>
      <w:r>
        <w:t xml:space="preserve">Cuando se selecciona el modo de activación por hardware, este es el número de muestras que </w:t>
      </w:r>
      <w:proofErr w:type="spellStart"/>
      <w:r w:rsidR="00E014DF">
        <w:t>mostramos</w:t>
      </w:r>
      <w:r>
        <w:t>n</w:t>
      </w:r>
      <w:proofErr w:type="spellEnd"/>
      <w:r>
        <w:t xml:space="preserve"> antes del evento de activación.</w:t>
      </w:r>
    </w:p>
    <w:p w14:paraId="094503FD" w14:textId="77777777" w:rsidR="00F209C2" w:rsidRDefault="00F209C2" w:rsidP="00F209C2">
      <w:pPr>
        <w:spacing w:after="160" w:line="259" w:lineRule="auto"/>
      </w:pPr>
      <w:r>
        <w:t>Sección de datos</w:t>
      </w:r>
    </w:p>
    <w:p w14:paraId="37B6C6D2" w14:textId="77777777" w:rsidR="00F209C2" w:rsidRDefault="00F209C2" w:rsidP="00F209C2">
      <w:pPr>
        <w:spacing w:after="160" w:line="259" w:lineRule="auto"/>
      </w:pPr>
      <w:r>
        <w:t>Primer canal</w:t>
      </w:r>
    </w:p>
    <w:p w14:paraId="79F62BD2" w14:textId="77777777" w:rsidR="00F209C2" w:rsidRDefault="00F209C2" w:rsidP="00F209C2">
      <w:pPr>
        <w:spacing w:after="160" w:line="259" w:lineRule="auto"/>
      </w:pPr>
      <w:r>
        <w:t>El primer canal de datos se configura en la lista desplegable debajo del selector de opciones.</w:t>
      </w:r>
    </w:p>
    <w:p w14:paraId="73FC06B4" w14:textId="77777777" w:rsidR="00F209C2" w:rsidRDefault="00F209C2" w:rsidP="00F209C2">
      <w:pPr>
        <w:spacing w:after="160" w:line="259" w:lineRule="auto"/>
      </w:pPr>
      <w:r>
        <w:t>Segundo canal</w:t>
      </w:r>
    </w:p>
    <w:p w14:paraId="269A2B7E" w14:textId="77777777" w:rsidR="00F209C2" w:rsidRDefault="00F209C2" w:rsidP="00F209C2">
      <w:pPr>
        <w:spacing w:after="160" w:line="259" w:lineRule="auto"/>
      </w:pPr>
      <w:r>
        <w:t>El segundo canal de datos se configura en la lista desplegable debajo del selector de opciones.</w:t>
      </w:r>
    </w:p>
    <w:p w14:paraId="03833D3F" w14:textId="77777777" w:rsidR="00F209C2" w:rsidRDefault="00F209C2" w:rsidP="00F209C2">
      <w:pPr>
        <w:spacing w:after="160" w:line="259" w:lineRule="auto"/>
      </w:pPr>
      <w:r>
        <w:lastRenderedPageBreak/>
        <w:t>Sección de activación</w:t>
      </w:r>
    </w:p>
    <w:p w14:paraId="5CD13D67" w14:textId="77777777" w:rsidR="00F209C2" w:rsidRDefault="00F209C2" w:rsidP="00F209C2">
      <w:pPr>
        <w:spacing w:after="160" w:line="259" w:lineRule="auto"/>
      </w:pPr>
      <w:r>
        <w:t>Activador de software</w:t>
      </w:r>
    </w:p>
    <w:p w14:paraId="622D7600" w14:textId="77777777" w:rsidR="00F209C2" w:rsidRDefault="00F209C2" w:rsidP="00F209C2">
      <w:pPr>
        <w:spacing w:after="160" w:line="259" w:lineRule="auto"/>
      </w:pPr>
      <w:r>
        <w:t>En este modo, la adquisición se realiza inmediatamente después de hacer clic en el botón Ir.</w:t>
      </w:r>
    </w:p>
    <w:p w14:paraId="0514D930" w14:textId="77777777" w:rsidR="00F209C2" w:rsidRDefault="00F209C2" w:rsidP="00F209C2">
      <w:pPr>
        <w:spacing w:after="160" w:line="259" w:lineRule="auto"/>
      </w:pPr>
      <w:r>
        <w:t>Disparador de hardware (analógico)</w:t>
      </w:r>
    </w:p>
    <w:p w14:paraId="0BDCAB3B" w14:textId="77777777" w:rsidR="00F209C2" w:rsidRDefault="00F209C2" w:rsidP="00F209C2">
      <w:pPr>
        <w:spacing w:after="160" w:line="259" w:lineRule="auto"/>
      </w:pPr>
      <w:r>
        <w:t>En este modo, el muestreo de datos se inicia cuando la señal en el primer canal de entrada</w:t>
      </w:r>
    </w:p>
    <w:p w14:paraId="2BA1B107" w14:textId="77777777" w:rsidR="00F209C2" w:rsidRDefault="00F209C2" w:rsidP="00F209C2">
      <w:pPr>
        <w:spacing w:after="160" w:line="259" w:lineRule="auto"/>
      </w:pPr>
      <w:r>
        <w:t>supera un umbral establecido. El control de selección del nivel de activación está habilitado. El nivel de activación se establece en un número entero en el rango [0:4096] que se asigna al rango de voltaje de entrada [-5</w:t>
      </w:r>
      <w:proofErr w:type="gramStart"/>
      <w:r>
        <w:t>v,+</w:t>
      </w:r>
      <w:proofErr w:type="gramEnd"/>
      <w:r>
        <w:t>5V].</w:t>
      </w:r>
    </w:p>
    <w:p w14:paraId="75113507" w14:textId="77777777" w:rsidR="00F209C2" w:rsidRDefault="00F209C2" w:rsidP="00F209C2">
      <w:pPr>
        <w:spacing w:after="160" w:line="259" w:lineRule="auto"/>
      </w:pPr>
      <w:r>
        <w:t xml:space="preserve">No es necesario realizar ningún cálculo porque el software </w:t>
      </w:r>
      <w:proofErr w:type="spellStart"/>
      <w:r>
        <w:t>Armfield</w:t>
      </w:r>
      <w:proofErr w:type="spellEnd"/>
      <w:r>
        <w:t xml:space="preserve"> se encarga de este detalle automáticamente. La condición se cumple la primera.</w:t>
      </w:r>
    </w:p>
    <w:p w14:paraId="302C456E" w14:textId="77777777" w:rsidR="00F209C2" w:rsidRDefault="00F209C2" w:rsidP="00F209C2">
      <w:pPr>
        <w:spacing w:after="160" w:line="259" w:lineRule="auto"/>
      </w:pPr>
      <w:r>
        <w:t>Al hacer clic en Ir, se indica al osciloscopio que comience a muestrear la próxima vez que la señal de entrada supere el nivel de disparo (disparo hacia adelante).</w:t>
      </w:r>
    </w:p>
    <w:p w14:paraId="2D70586A" w14:textId="77777777" w:rsidR="00F209C2" w:rsidRDefault="00F209C2" w:rsidP="00F209C2">
      <w:pPr>
        <w:spacing w:after="160" w:line="259" w:lineRule="auto"/>
      </w:pPr>
      <w:r>
        <w:t>Disparador de hardware (analógico)</w:t>
      </w:r>
    </w:p>
    <w:p w14:paraId="49FCB0FA" w14:textId="77777777" w:rsidR="00F209C2" w:rsidRDefault="00F209C2" w:rsidP="00F209C2">
      <w:pPr>
        <w:spacing w:after="160" w:line="259" w:lineRule="auto"/>
      </w:pPr>
      <w:r>
        <w:t>En este modo, el muestreo de datos se inicia cuando la señal en el canal digital seleccionado sube.</w:t>
      </w:r>
    </w:p>
    <w:p w14:paraId="3B7EB900" w14:textId="7E1E31D2" w:rsidR="00F209C2" w:rsidRDefault="00F209C2" w:rsidP="00F209C2">
      <w:pPr>
        <w:spacing w:after="160" w:line="259" w:lineRule="auto"/>
      </w:pPr>
      <w:r>
        <w:t>Al hacer clic en Ir, se le indica al osciloscopio que comience a muestrear la próxima vez que la señal de disparo suba.</w:t>
      </w:r>
    </w:p>
    <w:p w14:paraId="2636E466" w14:textId="77777777" w:rsidR="00F209C2" w:rsidRDefault="00F209C2" w:rsidP="00F209C2">
      <w:pPr>
        <w:spacing w:after="160" w:line="259" w:lineRule="auto"/>
      </w:pPr>
      <w:r>
        <w:t>Sección de resumen</w:t>
      </w:r>
    </w:p>
    <w:p w14:paraId="22E4DB9F" w14:textId="77777777" w:rsidR="00F209C2" w:rsidRDefault="00F209C2" w:rsidP="00F209C2">
      <w:pPr>
        <w:spacing w:after="160" w:line="259" w:lineRule="auto"/>
      </w:pPr>
      <w:r>
        <w:t>Esta sección muestra cómo se han interpretado las entradas del formulario.</w:t>
      </w:r>
    </w:p>
    <w:p w14:paraId="40CA2FF0" w14:textId="77777777" w:rsidR="00F209C2" w:rsidRDefault="00F209C2" w:rsidP="00F209C2">
      <w:pPr>
        <w:spacing w:after="160" w:line="259" w:lineRule="auto"/>
      </w:pPr>
      <w:r>
        <w:t xml:space="preserve">Cómo utilizar el osciloscopio </w:t>
      </w:r>
      <w:proofErr w:type="spellStart"/>
      <w:r>
        <w:t>Armfield</w:t>
      </w:r>
      <w:proofErr w:type="spellEnd"/>
    </w:p>
    <w:p w14:paraId="279DE77A" w14:textId="77777777" w:rsidR="00F209C2" w:rsidRDefault="00F209C2" w:rsidP="00F209C2">
      <w:pPr>
        <w:spacing w:after="160" w:line="259" w:lineRule="auto"/>
      </w:pPr>
      <w:r>
        <w:t xml:space="preserve">Mientras se realiza la adquisición, el software </w:t>
      </w:r>
      <w:proofErr w:type="spellStart"/>
      <w:r>
        <w:t>Armfield</w:t>
      </w:r>
      <w:proofErr w:type="spellEnd"/>
      <w:r>
        <w:t xml:space="preserve"> detiene la actividad de registro normal durante el tiempo de muestreo.</w:t>
      </w:r>
    </w:p>
    <w:p w14:paraId="71F33036" w14:textId="6FC5EC43" w:rsidR="00F209C2" w:rsidRDefault="00F209C2" w:rsidP="00F209C2">
      <w:pPr>
        <w:spacing w:after="160" w:line="259" w:lineRule="auto"/>
      </w:pPr>
      <w:r>
        <w:t>Una vez completada la adquisición, el botón Tabla brinda acceso a las muestras recolectadas por el osciloscopio en una vista tabular. Las muestras de cualquier adquisición se agrupan en una pestaña separada cada vez que se realiza un escaneo de alta velocidad. Los datos también se pueden mostrar en el gráfico.</w:t>
      </w:r>
    </w:p>
    <w:p w14:paraId="78586C3C" w14:textId="77777777" w:rsidR="00F209C2" w:rsidRDefault="00F209C2" w:rsidP="00F209C2">
      <w:pPr>
        <w:spacing w:after="160" w:line="259" w:lineRule="auto"/>
      </w:pPr>
      <w:r>
        <w:t>Comunicaciones USB</w:t>
      </w:r>
    </w:p>
    <w:p w14:paraId="733D44F0" w14:textId="77777777" w:rsidR="00F209C2" w:rsidRDefault="00F209C2" w:rsidP="00F209C2">
      <w:pPr>
        <w:spacing w:after="160" w:line="259" w:lineRule="auto"/>
      </w:pPr>
      <w:r>
        <w:t xml:space="preserve">La última versión del software </w:t>
      </w:r>
      <w:proofErr w:type="spellStart"/>
      <w:r>
        <w:t>Armfield</w:t>
      </w:r>
      <w:proofErr w:type="spellEnd"/>
      <w:r>
        <w:t xml:space="preserve"> se comunica con una interfaz </w:t>
      </w:r>
      <w:proofErr w:type="spellStart"/>
      <w:r>
        <w:t>Armfield</w:t>
      </w:r>
      <w:proofErr w:type="spellEnd"/>
      <w:r>
        <w:t xml:space="preserve"> IFD mediante una conexión USB a través de un puerto COM virtual. Después de iniciar el software desde el menú Inicio, la barra de estado de la ventana principal muestra:</w:t>
      </w:r>
    </w:p>
    <w:p w14:paraId="108A90DE" w14:textId="77777777" w:rsidR="00F209C2" w:rsidRDefault="00F209C2" w:rsidP="00F209C2">
      <w:pPr>
        <w:spacing w:after="160" w:line="259" w:lineRule="auto"/>
      </w:pPr>
      <w:r>
        <w:t>Exploración...</w:t>
      </w:r>
    </w:p>
    <w:p w14:paraId="2EE45ADC" w14:textId="77777777" w:rsidR="00F209C2" w:rsidRDefault="00F209C2" w:rsidP="00F209C2">
      <w:pPr>
        <w:spacing w:after="160" w:line="259" w:lineRule="auto"/>
      </w:pPr>
      <w:r>
        <w:t>mientras el software busca dispositivos conectados. Tan pronto como se encuentre uno, el mensaje debería cambiar a:</w:t>
      </w:r>
    </w:p>
    <w:p w14:paraId="097E64F8" w14:textId="77777777" w:rsidR="00F209C2" w:rsidRDefault="00F209C2" w:rsidP="00F209C2">
      <w:pPr>
        <w:spacing w:after="160" w:line="259" w:lineRule="auto"/>
      </w:pPr>
      <w:r>
        <w:t>OK: IFD5 en COM3</w:t>
      </w:r>
    </w:p>
    <w:p w14:paraId="50F436AA" w14:textId="77777777" w:rsidR="00F209C2" w:rsidRDefault="00F209C2" w:rsidP="00F209C2">
      <w:pPr>
        <w:spacing w:after="160" w:line="259" w:lineRule="auto"/>
      </w:pPr>
      <w:r>
        <w:lastRenderedPageBreak/>
        <w:t xml:space="preserve">Por ejemplo. El número COM cambiará dependiendo del puerto COM virtual que Windows asigne a la interfaz </w:t>
      </w:r>
      <w:proofErr w:type="spellStart"/>
      <w:r>
        <w:t>Armfield</w:t>
      </w:r>
      <w:proofErr w:type="spellEnd"/>
      <w:r>
        <w:t>.</w:t>
      </w:r>
    </w:p>
    <w:p w14:paraId="43E1F6EB" w14:textId="119E8CA6" w:rsidR="00F209C2" w:rsidRDefault="00F209C2" w:rsidP="00F209C2">
      <w:pPr>
        <w:spacing w:after="160" w:line="259" w:lineRule="auto"/>
      </w:pPr>
      <w:r>
        <w:t xml:space="preserve">Una vez que el software haya localizado la interfaz y se esté comunicando con ella, es importante que el dispositivo no se </w:t>
      </w:r>
      <w:proofErr w:type="spellStart"/>
      <w:proofErr w:type="gramStart"/>
      <w:r w:rsidR="00311B5A">
        <w:t>desconectá</w:t>
      </w:r>
      <w:proofErr w:type="spellEnd"/>
      <w:r w:rsidR="00311B5A">
        <w:t xml:space="preserve"> </w:t>
      </w:r>
      <w:r>
        <w:t>,</w:t>
      </w:r>
      <w:proofErr w:type="gramEnd"/>
      <w:r>
        <w:t xml:space="preserve"> ya que esto puede provocar que el software falle y provoque la pérdida de datos no guardados. Puede que sea necesario finalizar el programa utilizando el administrador de tareas si esto ocurre.</w:t>
      </w:r>
    </w:p>
    <w:p w14:paraId="4ECA6312" w14:textId="77777777" w:rsidR="00F209C2" w:rsidRDefault="00F209C2" w:rsidP="00F209C2">
      <w:pPr>
        <w:spacing w:after="160" w:line="259" w:lineRule="auto"/>
      </w:pPr>
      <w:r>
        <w:t xml:space="preserve">Algunos productos </w:t>
      </w:r>
      <w:proofErr w:type="spellStart"/>
      <w:r>
        <w:t>Armfield</w:t>
      </w:r>
      <w:proofErr w:type="spellEnd"/>
      <w:r>
        <w:t xml:space="preserve"> utilizan dos dispositivos IFD para permitir que una computadora se comunique con el equipo. En este caso el botón IFD mostrará una ventana extendida con propiedades para ambos dispositivos y habrá dos mensajes en la barra de estado.</w:t>
      </w:r>
    </w:p>
    <w:p w14:paraId="53E39123" w14:textId="4547913D" w:rsidR="00F209C2" w:rsidRDefault="00F209C2" w:rsidP="00F209C2">
      <w:pPr>
        <w:spacing w:after="160" w:line="259" w:lineRule="auto"/>
      </w:pPr>
      <w:r>
        <w:t>Las comunicaciones se pueden establecer con cualquiera de los dispositivos de forma independiente, pero serán necesarias ambas conexiones para utilizar el equipo correctamente.</w:t>
      </w:r>
    </w:p>
    <w:p w14:paraId="223AD6CF" w14:textId="77777777" w:rsidR="00F209C2" w:rsidRDefault="00F209C2" w:rsidP="00F209C2">
      <w:pPr>
        <w:spacing w:after="160" w:line="259" w:lineRule="auto"/>
      </w:pPr>
    </w:p>
    <w:sectPr w:rsidR="00F209C2" w:rsidSect="00F34C41">
      <w:headerReference w:type="default" r:id="rId82"/>
      <w:footerReference w:type="default" r:id="rId83"/>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7E90B" w14:textId="77777777" w:rsidR="005C5D24" w:rsidRDefault="005C5D24" w:rsidP="00E95877">
      <w:r>
        <w:separator/>
      </w:r>
    </w:p>
  </w:endnote>
  <w:endnote w:type="continuationSeparator" w:id="0">
    <w:p w14:paraId="6AD504CE" w14:textId="77777777" w:rsidR="005C5D24" w:rsidRDefault="005C5D24" w:rsidP="00E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EE6B5" w14:textId="77777777" w:rsidR="0099390D"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3BB519EC" w14:textId="22D94593" w:rsidR="00D94EE5" w:rsidRPr="002541D4" w:rsidRDefault="002541D4" w:rsidP="00CA5ABF">
    <w:pPr>
      <w:pStyle w:val="PIeTecnoeduInf"/>
    </w:pPr>
    <w:r w:rsidRPr="00023583">
      <w:rPr>
        <w:smallCaps/>
      </w:rPr>
      <w:t>(</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989D9" w14:textId="77777777" w:rsidR="005C5D24" w:rsidRDefault="005C5D24" w:rsidP="00E95877">
      <w:r>
        <w:separator/>
      </w:r>
    </w:p>
  </w:footnote>
  <w:footnote w:type="continuationSeparator" w:id="0">
    <w:p w14:paraId="7579F4DD" w14:textId="77777777" w:rsidR="005C5D24" w:rsidRDefault="005C5D24" w:rsidP="00E95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EF6E8"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334859B6" wp14:editId="79A672DB">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156C"/>
    <w:multiLevelType w:val="hybridMultilevel"/>
    <w:tmpl w:val="4D2ACB7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B326DA"/>
    <w:multiLevelType w:val="hybridMultilevel"/>
    <w:tmpl w:val="78DC17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6D97288"/>
    <w:multiLevelType w:val="hybridMultilevel"/>
    <w:tmpl w:val="9A7E45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8060214"/>
    <w:multiLevelType w:val="hybridMultilevel"/>
    <w:tmpl w:val="C63ED86E"/>
    <w:lvl w:ilvl="0" w:tplc="85D0FB3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A11712E"/>
    <w:multiLevelType w:val="hybridMultilevel"/>
    <w:tmpl w:val="62DE60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CB40048"/>
    <w:multiLevelType w:val="hybridMultilevel"/>
    <w:tmpl w:val="EF2ADF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CD166A2"/>
    <w:multiLevelType w:val="hybridMultilevel"/>
    <w:tmpl w:val="43AA227A"/>
    <w:lvl w:ilvl="0" w:tplc="580A0001">
      <w:start w:val="1"/>
      <w:numFmt w:val="bullet"/>
      <w:lvlText w:val=""/>
      <w:lvlJc w:val="left"/>
      <w:pPr>
        <w:ind w:left="780" w:hanging="360"/>
      </w:pPr>
      <w:rPr>
        <w:rFonts w:ascii="Symbol" w:hAnsi="Symbol"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abstractNum w:abstractNumId="7" w15:restartNumberingAfterBreak="0">
    <w:nsid w:val="0E145434"/>
    <w:multiLevelType w:val="hybridMultilevel"/>
    <w:tmpl w:val="6A801E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E7254EA"/>
    <w:multiLevelType w:val="hybridMultilevel"/>
    <w:tmpl w:val="DBC6F7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0FA43729"/>
    <w:multiLevelType w:val="hybridMultilevel"/>
    <w:tmpl w:val="C1DEE1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0FA050E"/>
    <w:multiLevelType w:val="hybridMultilevel"/>
    <w:tmpl w:val="1212BB8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18C6C43"/>
    <w:multiLevelType w:val="hybridMultilevel"/>
    <w:tmpl w:val="8BD4EF4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25569FB"/>
    <w:multiLevelType w:val="hybridMultilevel"/>
    <w:tmpl w:val="E10AEA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3DC0C9E"/>
    <w:multiLevelType w:val="hybridMultilevel"/>
    <w:tmpl w:val="20E2FC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140C3697"/>
    <w:multiLevelType w:val="hybridMultilevel"/>
    <w:tmpl w:val="E27430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4750E2B"/>
    <w:multiLevelType w:val="hybridMultilevel"/>
    <w:tmpl w:val="D5E8E016"/>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160F0120"/>
    <w:multiLevelType w:val="hybridMultilevel"/>
    <w:tmpl w:val="C29464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179C6478"/>
    <w:multiLevelType w:val="hybridMultilevel"/>
    <w:tmpl w:val="37C859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1B0D72FC"/>
    <w:multiLevelType w:val="hybridMultilevel"/>
    <w:tmpl w:val="16FE68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1B984BC3"/>
    <w:multiLevelType w:val="hybridMultilevel"/>
    <w:tmpl w:val="7C08D2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1C116245"/>
    <w:multiLevelType w:val="hybridMultilevel"/>
    <w:tmpl w:val="7BA880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1C5E094E"/>
    <w:multiLevelType w:val="hybridMultilevel"/>
    <w:tmpl w:val="555297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FE26557"/>
    <w:multiLevelType w:val="hybridMultilevel"/>
    <w:tmpl w:val="03FE8F8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205349B4"/>
    <w:multiLevelType w:val="hybridMultilevel"/>
    <w:tmpl w:val="616E4E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20B57EFA"/>
    <w:multiLevelType w:val="hybridMultilevel"/>
    <w:tmpl w:val="421E0D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21E7473B"/>
    <w:multiLevelType w:val="hybridMultilevel"/>
    <w:tmpl w:val="C90AF8B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25613A5A"/>
    <w:multiLevelType w:val="hybridMultilevel"/>
    <w:tmpl w:val="4D5C37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257249DD"/>
    <w:multiLevelType w:val="hybridMultilevel"/>
    <w:tmpl w:val="C17E7D74"/>
    <w:lvl w:ilvl="0" w:tplc="580A0003">
      <w:start w:val="1"/>
      <w:numFmt w:val="bullet"/>
      <w:lvlText w:val="o"/>
      <w:lvlJc w:val="left"/>
      <w:pPr>
        <w:ind w:left="720" w:hanging="360"/>
      </w:pPr>
      <w:rPr>
        <w:rFonts w:ascii="Courier New" w:hAnsi="Courier New" w:cs="Courier New"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7C27C40"/>
    <w:multiLevelType w:val="hybridMultilevel"/>
    <w:tmpl w:val="F6B4030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2A3B455F"/>
    <w:multiLevelType w:val="hybridMultilevel"/>
    <w:tmpl w:val="228E1EE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CD6371E"/>
    <w:multiLevelType w:val="hybridMultilevel"/>
    <w:tmpl w:val="67221A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30C70FBE"/>
    <w:multiLevelType w:val="hybridMultilevel"/>
    <w:tmpl w:val="3F4CD9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3114768B"/>
    <w:multiLevelType w:val="hybridMultilevel"/>
    <w:tmpl w:val="59F0ADD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33952379"/>
    <w:multiLevelType w:val="hybridMultilevel"/>
    <w:tmpl w:val="29EA5958"/>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C6F3677"/>
    <w:multiLevelType w:val="hybridMultilevel"/>
    <w:tmpl w:val="DF322C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3EA45F83"/>
    <w:multiLevelType w:val="hybridMultilevel"/>
    <w:tmpl w:val="4D5AE760"/>
    <w:lvl w:ilvl="0" w:tplc="46DA902A">
      <w:start w:val="5"/>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3FCA6455"/>
    <w:multiLevelType w:val="hybridMultilevel"/>
    <w:tmpl w:val="942E4C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3320A75"/>
    <w:multiLevelType w:val="hybridMultilevel"/>
    <w:tmpl w:val="1F86DE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441E6891"/>
    <w:multiLevelType w:val="hybridMultilevel"/>
    <w:tmpl w:val="11CABF0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4727B4D"/>
    <w:multiLevelType w:val="hybridMultilevel"/>
    <w:tmpl w:val="D840A2D0"/>
    <w:lvl w:ilvl="0" w:tplc="580A0019">
      <w:start w:val="1"/>
      <w:numFmt w:val="lowerLetter"/>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0" w15:restartNumberingAfterBreak="0">
    <w:nsid w:val="45453A59"/>
    <w:multiLevelType w:val="hybridMultilevel"/>
    <w:tmpl w:val="69CE6324"/>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41" w15:restartNumberingAfterBreak="0">
    <w:nsid w:val="47CB7635"/>
    <w:multiLevelType w:val="hybridMultilevel"/>
    <w:tmpl w:val="A86006E0"/>
    <w:lvl w:ilvl="0" w:tplc="5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DD24969"/>
    <w:multiLevelType w:val="hybridMultilevel"/>
    <w:tmpl w:val="ECE811A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517117B0"/>
    <w:multiLevelType w:val="hybridMultilevel"/>
    <w:tmpl w:val="D8ACB6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52320AB5"/>
    <w:multiLevelType w:val="hybridMultilevel"/>
    <w:tmpl w:val="CB983C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545A4AC2"/>
    <w:multiLevelType w:val="hybridMultilevel"/>
    <w:tmpl w:val="54641A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54C07F3B"/>
    <w:multiLevelType w:val="hybridMultilevel"/>
    <w:tmpl w:val="A51E11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558A502F"/>
    <w:multiLevelType w:val="hybridMultilevel"/>
    <w:tmpl w:val="DEC25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574D6B2F"/>
    <w:multiLevelType w:val="hybridMultilevel"/>
    <w:tmpl w:val="585651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15:restartNumberingAfterBreak="0">
    <w:nsid w:val="5B9C4049"/>
    <w:multiLevelType w:val="hybridMultilevel"/>
    <w:tmpl w:val="009CC8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5BCB3DB5"/>
    <w:multiLevelType w:val="hybridMultilevel"/>
    <w:tmpl w:val="850E01FC"/>
    <w:lvl w:ilvl="0" w:tplc="672ED100">
      <w:numFmt w:val="bullet"/>
      <w:lvlText w:val="•"/>
      <w:lvlJc w:val="left"/>
      <w:pPr>
        <w:ind w:left="1065" w:hanging="705"/>
      </w:pPr>
      <w:rPr>
        <w:rFonts w:ascii="Times New Roman" w:eastAsia="Times New Roman" w:hAnsi="Times New Roman"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5FA21F14"/>
    <w:multiLevelType w:val="hybridMultilevel"/>
    <w:tmpl w:val="F580B9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60DC10EA"/>
    <w:multiLevelType w:val="hybridMultilevel"/>
    <w:tmpl w:val="46C2DA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6218045E"/>
    <w:multiLevelType w:val="hybridMultilevel"/>
    <w:tmpl w:val="726C23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62C85CEC"/>
    <w:multiLevelType w:val="hybridMultilevel"/>
    <w:tmpl w:val="170C98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64A30476"/>
    <w:multiLevelType w:val="hybridMultilevel"/>
    <w:tmpl w:val="AF76AE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15:restartNumberingAfterBreak="0">
    <w:nsid w:val="673B1230"/>
    <w:multiLevelType w:val="hybridMultilevel"/>
    <w:tmpl w:val="014044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7" w15:restartNumberingAfterBreak="0">
    <w:nsid w:val="67783805"/>
    <w:multiLevelType w:val="hybridMultilevel"/>
    <w:tmpl w:val="A9EC67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69052BC0"/>
    <w:multiLevelType w:val="hybridMultilevel"/>
    <w:tmpl w:val="69929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15:restartNumberingAfterBreak="0">
    <w:nsid w:val="6D16306E"/>
    <w:multiLevelType w:val="hybridMultilevel"/>
    <w:tmpl w:val="7494E9D0"/>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0" w15:restartNumberingAfterBreak="0">
    <w:nsid w:val="6F044A56"/>
    <w:multiLevelType w:val="hybridMultilevel"/>
    <w:tmpl w:val="1C3C993E"/>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6F7106E5"/>
    <w:multiLevelType w:val="hybridMultilevel"/>
    <w:tmpl w:val="64E2BC9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72531850"/>
    <w:multiLevelType w:val="hybridMultilevel"/>
    <w:tmpl w:val="EB9AEF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15:restartNumberingAfterBreak="0">
    <w:nsid w:val="76155A29"/>
    <w:multiLevelType w:val="hybridMultilevel"/>
    <w:tmpl w:val="372614E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15:restartNumberingAfterBreak="0">
    <w:nsid w:val="77496C95"/>
    <w:multiLevelType w:val="hybridMultilevel"/>
    <w:tmpl w:val="51AA652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7F2218E9"/>
    <w:multiLevelType w:val="hybridMultilevel"/>
    <w:tmpl w:val="C4FA3A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7FA820E8"/>
    <w:multiLevelType w:val="hybridMultilevel"/>
    <w:tmpl w:val="BB542F7A"/>
    <w:lvl w:ilvl="0" w:tplc="580A0001">
      <w:start w:val="1"/>
      <w:numFmt w:val="bullet"/>
      <w:lvlText w:val=""/>
      <w:lvlJc w:val="left"/>
      <w:pPr>
        <w:ind w:left="780" w:hanging="360"/>
      </w:pPr>
      <w:rPr>
        <w:rFonts w:ascii="Symbol" w:hAnsi="Symbol"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num w:numId="1" w16cid:durableId="2024278451">
    <w:abstractNumId w:val="42"/>
  </w:num>
  <w:num w:numId="2" w16cid:durableId="1937979564">
    <w:abstractNumId w:val="47"/>
  </w:num>
  <w:num w:numId="3" w16cid:durableId="355351034">
    <w:abstractNumId w:val="0"/>
  </w:num>
  <w:num w:numId="4" w16cid:durableId="2045866536">
    <w:abstractNumId w:val="40"/>
  </w:num>
  <w:num w:numId="5" w16cid:durableId="320811932">
    <w:abstractNumId w:val="15"/>
  </w:num>
  <w:num w:numId="6" w16cid:durableId="1615551717">
    <w:abstractNumId w:val="64"/>
  </w:num>
  <w:num w:numId="7" w16cid:durableId="1645967262">
    <w:abstractNumId w:val="30"/>
  </w:num>
  <w:num w:numId="8" w16cid:durableId="35277473">
    <w:abstractNumId w:val="3"/>
  </w:num>
  <w:num w:numId="9" w16cid:durableId="615868172">
    <w:abstractNumId w:val="12"/>
  </w:num>
  <w:num w:numId="10" w16cid:durableId="1385836928">
    <w:abstractNumId w:val="32"/>
  </w:num>
  <w:num w:numId="11" w16cid:durableId="2132895437">
    <w:abstractNumId w:val="2"/>
  </w:num>
  <w:num w:numId="12" w16cid:durableId="8803692">
    <w:abstractNumId w:val="58"/>
  </w:num>
  <w:num w:numId="13" w16cid:durableId="1894852101">
    <w:abstractNumId w:val="46"/>
  </w:num>
  <w:num w:numId="14" w16cid:durableId="829565133">
    <w:abstractNumId w:val="4"/>
  </w:num>
  <w:num w:numId="15" w16cid:durableId="1142963954">
    <w:abstractNumId w:val="20"/>
  </w:num>
  <w:num w:numId="16" w16cid:durableId="804396556">
    <w:abstractNumId w:val="63"/>
  </w:num>
  <w:num w:numId="17" w16cid:durableId="1485776742">
    <w:abstractNumId w:val="31"/>
  </w:num>
  <w:num w:numId="18" w16cid:durableId="261571345">
    <w:abstractNumId w:val="18"/>
  </w:num>
  <w:num w:numId="19" w16cid:durableId="613244630">
    <w:abstractNumId w:val="14"/>
  </w:num>
  <w:num w:numId="20" w16cid:durableId="1504707005">
    <w:abstractNumId w:val="57"/>
  </w:num>
  <w:num w:numId="21" w16cid:durableId="1466850565">
    <w:abstractNumId w:val="49"/>
  </w:num>
  <w:num w:numId="22" w16cid:durableId="2026589481">
    <w:abstractNumId w:val="53"/>
  </w:num>
  <w:num w:numId="23" w16cid:durableId="1160577530">
    <w:abstractNumId w:val="5"/>
  </w:num>
  <w:num w:numId="24" w16cid:durableId="108286229">
    <w:abstractNumId w:val="52"/>
  </w:num>
  <w:num w:numId="25" w16cid:durableId="1294867712">
    <w:abstractNumId w:val="50"/>
  </w:num>
  <w:num w:numId="26" w16cid:durableId="1052271409">
    <w:abstractNumId w:val="9"/>
  </w:num>
  <w:num w:numId="27" w16cid:durableId="158229290">
    <w:abstractNumId w:val="13"/>
  </w:num>
  <w:num w:numId="28" w16cid:durableId="933561376">
    <w:abstractNumId w:val="62"/>
  </w:num>
  <w:num w:numId="29" w16cid:durableId="1680965279">
    <w:abstractNumId w:val="65"/>
  </w:num>
  <w:num w:numId="30" w16cid:durableId="828399026">
    <w:abstractNumId w:val="37"/>
  </w:num>
  <w:num w:numId="31" w16cid:durableId="796602189">
    <w:abstractNumId w:val="44"/>
  </w:num>
  <w:num w:numId="32" w16cid:durableId="741293805">
    <w:abstractNumId w:val="45"/>
  </w:num>
  <w:num w:numId="33" w16cid:durableId="424885584">
    <w:abstractNumId w:val="54"/>
  </w:num>
  <w:num w:numId="34" w16cid:durableId="2138840452">
    <w:abstractNumId w:val="8"/>
  </w:num>
  <w:num w:numId="35" w16cid:durableId="790125324">
    <w:abstractNumId w:val="24"/>
  </w:num>
  <w:num w:numId="36" w16cid:durableId="92172707">
    <w:abstractNumId w:val="34"/>
  </w:num>
  <w:num w:numId="37" w16cid:durableId="1980333742">
    <w:abstractNumId w:val="19"/>
  </w:num>
  <w:num w:numId="38" w16cid:durableId="1647247806">
    <w:abstractNumId w:val="1"/>
  </w:num>
  <w:num w:numId="39" w16cid:durableId="290743860">
    <w:abstractNumId w:val="23"/>
  </w:num>
  <w:num w:numId="40" w16cid:durableId="245846342">
    <w:abstractNumId w:val="26"/>
  </w:num>
  <w:num w:numId="41" w16cid:durableId="1609460900">
    <w:abstractNumId w:val="17"/>
  </w:num>
  <w:num w:numId="42" w16cid:durableId="868955699">
    <w:abstractNumId w:val="61"/>
  </w:num>
  <w:num w:numId="43" w16cid:durableId="165748083">
    <w:abstractNumId w:val="28"/>
  </w:num>
  <w:num w:numId="44" w16cid:durableId="343869261">
    <w:abstractNumId w:val="41"/>
  </w:num>
  <w:num w:numId="45" w16cid:durableId="478038857">
    <w:abstractNumId w:val="60"/>
  </w:num>
  <w:num w:numId="46" w16cid:durableId="310721831">
    <w:abstractNumId w:val="39"/>
  </w:num>
  <w:num w:numId="47" w16cid:durableId="704794394">
    <w:abstractNumId w:val="59"/>
  </w:num>
  <w:num w:numId="48" w16cid:durableId="849180734">
    <w:abstractNumId w:val="36"/>
  </w:num>
  <w:num w:numId="49" w16cid:durableId="1255045487">
    <w:abstractNumId w:val="55"/>
  </w:num>
  <w:num w:numId="50" w16cid:durableId="1010371839">
    <w:abstractNumId w:val="48"/>
  </w:num>
  <w:num w:numId="51" w16cid:durableId="166748937">
    <w:abstractNumId w:val="16"/>
  </w:num>
  <w:num w:numId="52" w16cid:durableId="1299459218">
    <w:abstractNumId w:val="21"/>
  </w:num>
  <w:num w:numId="53" w16cid:durableId="1886520347">
    <w:abstractNumId w:val="29"/>
  </w:num>
  <w:num w:numId="54" w16cid:durableId="994645000">
    <w:abstractNumId w:val="22"/>
  </w:num>
  <w:num w:numId="55" w16cid:durableId="1629359898">
    <w:abstractNumId w:val="11"/>
  </w:num>
  <w:num w:numId="56" w16cid:durableId="2022661569">
    <w:abstractNumId w:val="10"/>
  </w:num>
  <w:num w:numId="57" w16cid:durableId="1310138222">
    <w:abstractNumId w:val="56"/>
  </w:num>
  <w:num w:numId="58" w16cid:durableId="639579335">
    <w:abstractNumId w:val="66"/>
  </w:num>
  <w:num w:numId="59" w16cid:durableId="1059981318">
    <w:abstractNumId w:val="7"/>
  </w:num>
  <w:num w:numId="60" w16cid:durableId="2111579967">
    <w:abstractNumId w:val="38"/>
  </w:num>
  <w:num w:numId="61" w16cid:durableId="356128043">
    <w:abstractNumId w:val="43"/>
  </w:num>
  <w:num w:numId="62" w16cid:durableId="385762112">
    <w:abstractNumId w:val="25"/>
  </w:num>
  <w:num w:numId="63" w16cid:durableId="824442928">
    <w:abstractNumId w:val="51"/>
  </w:num>
  <w:num w:numId="64" w16cid:durableId="2027560241">
    <w:abstractNumId w:val="27"/>
  </w:num>
  <w:num w:numId="65" w16cid:durableId="2030907332">
    <w:abstractNumId w:val="33"/>
  </w:num>
  <w:num w:numId="66" w16cid:durableId="1619019663">
    <w:abstractNumId w:val="6"/>
  </w:num>
  <w:num w:numId="67" w16cid:durableId="320280551">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B2B"/>
    <w:rsid w:val="000009B2"/>
    <w:rsid w:val="000217D4"/>
    <w:rsid w:val="00023583"/>
    <w:rsid w:val="000256DF"/>
    <w:rsid w:val="000407C1"/>
    <w:rsid w:val="000461E3"/>
    <w:rsid w:val="00056171"/>
    <w:rsid w:val="000811B6"/>
    <w:rsid w:val="000813A5"/>
    <w:rsid w:val="00095494"/>
    <w:rsid w:val="000A0268"/>
    <w:rsid w:val="000C138F"/>
    <w:rsid w:val="000D78B9"/>
    <w:rsid w:val="000E3A84"/>
    <w:rsid w:val="000F01FF"/>
    <w:rsid w:val="000F124E"/>
    <w:rsid w:val="00105CEC"/>
    <w:rsid w:val="0011357B"/>
    <w:rsid w:val="00113DD6"/>
    <w:rsid w:val="00127AC0"/>
    <w:rsid w:val="001478FC"/>
    <w:rsid w:val="001529EA"/>
    <w:rsid w:val="0016563B"/>
    <w:rsid w:val="00172887"/>
    <w:rsid w:val="0017334F"/>
    <w:rsid w:val="00174D27"/>
    <w:rsid w:val="00185097"/>
    <w:rsid w:val="00186F71"/>
    <w:rsid w:val="001A4BE1"/>
    <w:rsid w:val="001F6DD6"/>
    <w:rsid w:val="00202653"/>
    <w:rsid w:val="002265B3"/>
    <w:rsid w:val="00235604"/>
    <w:rsid w:val="00242CAA"/>
    <w:rsid w:val="002541D4"/>
    <w:rsid w:val="002571FD"/>
    <w:rsid w:val="002728CC"/>
    <w:rsid w:val="00293912"/>
    <w:rsid w:val="00295B1E"/>
    <w:rsid w:val="002A47F2"/>
    <w:rsid w:val="002B3161"/>
    <w:rsid w:val="002B4280"/>
    <w:rsid w:val="002B4913"/>
    <w:rsid w:val="002D2FF8"/>
    <w:rsid w:val="002D4628"/>
    <w:rsid w:val="002F6D10"/>
    <w:rsid w:val="003031BF"/>
    <w:rsid w:val="00304579"/>
    <w:rsid w:val="00311B5A"/>
    <w:rsid w:val="00317ACC"/>
    <w:rsid w:val="00326E76"/>
    <w:rsid w:val="003310F8"/>
    <w:rsid w:val="00335915"/>
    <w:rsid w:val="00337BD6"/>
    <w:rsid w:val="003402C0"/>
    <w:rsid w:val="0035057E"/>
    <w:rsid w:val="00352746"/>
    <w:rsid w:val="00352C70"/>
    <w:rsid w:val="00356461"/>
    <w:rsid w:val="0036263F"/>
    <w:rsid w:val="00377096"/>
    <w:rsid w:val="00377766"/>
    <w:rsid w:val="00380EF5"/>
    <w:rsid w:val="00383E15"/>
    <w:rsid w:val="00391562"/>
    <w:rsid w:val="003925FF"/>
    <w:rsid w:val="0039360D"/>
    <w:rsid w:val="003A04A2"/>
    <w:rsid w:val="003B12CF"/>
    <w:rsid w:val="003E3E5C"/>
    <w:rsid w:val="003E7AD5"/>
    <w:rsid w:val="003F040D"/>
    <w:rsid w:val="003F2CB0"/>
    <w:rsid w:val="003F38DE"/>
    <w:rsid w:val="003F47C5"/>
    <w:rsid w:val="004159F1"/>
    <w:rsid w:val="004170E2"/>
    <w:rsid w:val="00424B2F"/>
    <w:rsid w:val="004305BE"/>
    <w:rsid w:val="0043143F"/>
    <w:rsid w:val="00447FAF"/>
    <w:rsid w:val="0045086B"/>
    <w:rsid w:val="00451F81"/>
    <w:rsid w:val="004649A4"/>
    <w:rsid w:val="00466CC5"/>
    <w:rsid w:val="00471D7A"/>
    <w:rsid w:val="00480A5C"/>
    <w:rsid w:val="00491AF4"/>
    <w:rsid w:val="00495926"/>
    <w:rsid w:val="004B4817"/>
    <w:rsid w:val="004B608D"/>
    <w:rsid w:val="004C117A"/>
    <w:rsid w:val="004D7C86"/>
    <w:rsid w:val="004E4F96"/>
    <w:rsid w:val="004F2C61"/>
    <w:rsid w:val="004F57BA"/>
    <w:rsid w:val="00506E47"/>
    <w:rsid w:val="00507028"/>
    <w:rsid w:val="00523981"/>
    <w:rsid w:val="00532629"/>
    <w:rsid w:val="0053457A"/>
    <w:rsid w:val="00542F14"/>
    <w:rsid w:val="00555DC3"/>
    <w:rsid w:val="005563BA"/>
    <w:rsid w:val="00566411"/>
    <w:rsid w:val="00574AFF"/>
    <w:rsid w:val="005827DD"/>
    <w:rsid w:val="00593435"/>
    <w:rsid w:val="00594C3F"/>
    <w:rsid w:val="005C5D24"/>
    <w:rsid w:val="005D23F5"/>
    <w:rsid w:val="005D6A32"/>
    <w:rsid w:val="005E2153"/>
    <w:rsid w:val="005E6CFC"/>
    <w:rsid w:val="005E7A70"/>
    <w:rsid w:val="005F4CBF"/>
    <w:rsid w:val="00600D6A"/>
    <w:rsid w:val="006012E2"/>
    <w:rsid w:val="00633180"/>
    <w:rsid w:val="006339A3"/>
    <w:rsid w:val="00635125"/>
    <w:rsid w:val="0064001B"/>
    <w:rsid w:val="00653992"/>
    <w:rsid w:val="006579EC"/>
    <w:rsid w:val="00660CDD"/>
    <w:rsid w:val="00662058"/>
    <w:rsid w:val="00667A91"/>
    <w:rsid w:val="0067042B"/>
    <w:rsid w:val="006908BE"/>
    <w:rsid w:val="006A4697"/>
    <w:rsid w:val="006B3A49"/>
    <w:rsid w:val="006E141B"/>
    <w:rsid w:val="006F5025"/>
    <w:rsid w:val="006F521E"/>
    <w:rsid w:val="00722F84"/>
    <w:rsid w:val="0073025A"/>
    <w:rsid w:val="00765A70"/>
    <w:rsid w:val="00772CC8"/>
    <w:rsid w:val="0078149C"/>
    <w:rsid w:val="00785431"/>
    <w:rsid w:val="00785ED4"/>
    <w:rsid w:val="007B0DA2"/>
    <w:rsid w:val="007C2CE5"/>
    <w:rsid w:val="007D7255"/>
    <w:rsid w:val="007E1636"/>
    <w:rsid w:val="007E2F6D"/>
    <w:rsid w:val="007E7834"/>
    <w:rsid w:val="0080244E"/>
    <w:rsid w:val="008155AC"/>
    <w:rsid w:val="00827CE3"/>
    <w:rsid w:val="00833E5D"/>
    <w:rsid w:val="00837698"/>
    <w:rsid w:val="008537BB"/>
    <w:rsid w:val="00862FA8"/>
    <w:rsid w:val="00863CFF"/>
    <w:rsid w:val="00864580"/>
    <w:rsid w:val="0087758D"/>
    <w:rsid w:val="00884425"/>
    <w:rsid w:val="008C0061"/>
    <w:rsid w:val="008C6931"/>
    <w:rsid w:val="008D1097"/>
    <w:rsid w:val="008D12F3"/>
    <w:rsid w:val="008D2EF1"/>
    <w:rsid w:val="008E3BAA"/>
    <w:rsid w:val="008F72C4"/>
    <w:rsid w:val="0090191C"/>
    <w:rsid w:val="00902DFD"/>
    <w:rsid w:val="00920D5A"/>
    <w:rsid w:val="00936C29"/>
    <w:rsid w:val="00945DF9"/>
    <w:rsid w:val="0094701B"/>
    <w:rsid w:val="00956092"/>
    <w:rsid w:val="00970D1C"/>
    <w:rsid w:val="00971B88"/>
    <w:rsid w:val="00975A80"/>
    <w:rsid w:val="0097784A"/>
    <w:rsid w:val="0099390D"/>
    <w:rsid w:val="009A08C0"/>
    <w:rsid w:val="009C3E55"/>
    <w:rsid w:val="009C6E4A"/>
    <w:rsid w:val="009D1B2B"/>
    <w:rsid w:val="009D2AD0"/>
    <w:rsid w:val="009E0179"/>
    <w:rsid w:val="009F0697"/>
    <w:rsid w:val="00A11689"/>
    <w:rsid w:val="00A139FC"/>
    <w:rsid w:val="00A25B3F"/>
    <w:rsid w:val="00A33E60"/>
    <w:rsid w:val="00A33F97"/>
    <w:rsid w:val="00A34490"/>
    <w:rsid w:val="00A349D2"/>
    <w:rsid w:val="00A350EA"/>
    <w:rsid w:val="00A36860"/>
    <w:rsid w:val="00A55650"/>
    <w:rsid w:val="00A57916"/>
    <w:rsid w:val="00A61464"/>
    <w:rsid w:val="00A61B51"/>
    <w:rsid w:val="00A645D1"/>
    <w:rsid w:val="00A838B3"/>
    <w:rsid w:val="00A8682B"/>
    <w:rsid w:val="00A97D3A"/>
    <w:rsid w:val="00AA3CF3"/>
    <w:rsid w:val="00AA695D"/>
    <w:rsid w:val="00AB145E"/>
    <w:rsid w:val="00AB1E8C"/>
    <w:rsid w:val="00AC4BB9"/>
    <w:rsid w:val="00AC6CC5"/>
    <w:rsid w:val="00AD41B1"/>
    <w:rsid w:val="00AE4C64"/>
    <w:rsid w:val="00AE6523"/>
    <w:rsid w:val="00AF4B6E"/>
    <w:rsid w:val="00AF5B68"/>
    <w:rsid w:val="00AF7DC6"/>
    <w:rsid w:val="00B0421F"/>
    <w:rsid w:val="00B06292"/>
    <w:rsid w:val="00B06A2E"/>
    <w:rsid w:val="00B349F7"/>
    <w:rsid w:val="00B37B72"/>
    <w:rsid w:val="00B52C1B"/>
    <w:rsid w:val="00B54EDA"/>
    <w:rsid w:val="00B60D61"/>
    <w:rsid w:val="00B61023"/>
    <w:rsid w:val="00B71F38"/>
    <w:rsid w:val="00B73B11"/>
    <w:rsid w:val="00B745C6"/>
    <w:rsid w:val="00B909AF"/>
    <w:rsid w:val="00B97733"/>
    <w:rsid w:val="00BA016B"/>
    <w:rsid w:val="00BA357C"/>
    <w:rsid w:val="00BA6075"/>
    <w:rsid w:val="00BB2BDC"/>
    <w:rsid w:val="00BD1074"/>
    <w:rsid w:val="00BD27A9"/>
    <w:rsid w:val="00BD4B58"/>
    <w:rsid w:val="00BE3D8F"/>
    <w:rsid w:val="00BE5774"/>
    <w:rsid w:val="00BF5B8F"/>
    <w:rsid w:val="00C10D58"/>
    <w:rsid w:val="00C113BE"/>
    <w:rsid w:val="00C11AB3"/>
    <w:rsid w:val="00C17849"/>
    <w:rsid w:val="00C214AE"/>
    <w:rsid w:val="00C23686"/>
    <w:rsid w:val="00C23A3B"/>
    <w:rsid w:val="00C25CBC"/>
    <w:rsid w:val="00C3135B"/>
    <w:rsid w:val="00C5695C"/>
    <w:rsid w:val="00C67D0B"/>
    <w:rsid w:val="00C704F4"/>
    <w:rsid w:val="00C74B5D"/>
    <w:rsid w:val="00C75C78"/>
    <w:rsid w:val="00C779E1"/>
    <w:rsid w:val="00C84A4B"/>
    <w:rsid w:val="00C854B1"/>
    <w:rsid w:val="00C92C76"/>
    <w:rsid w:val="00CA226B"/>
    <w:rsid w:val="00CA5ABF"/>
    <w:rsid w:val="00CB540B"/>
    <w:rsid w:val="00CE0AC1"/>
    <w:rsid w:val="00CE261D"/>
    <w:rsid w:val="00CE5F51"/>
    <w:rsid w:val="00CF29E5"/>
    <w:rsid w:val="00D018B1"/>
    <w:rsid w:val="00D06C4D"/>
    <w:rsid w:val="00D11045"/>
    <w:rsid w:val="00D207AF"/>
    <w:rsid w:val="00D346FE"/>
    <w:rsid w:val="00D37841"/>
    <w:rsid w:val="00D455F8"/>
    <w:rsid w:val="00D7433D"/>
    <w:rsid w:val="00D77AF8"/>
    <w:rsid w:val="00D830F7"/>
    <w:rsid w:val="00D91B7B"/>
    <w:rsid w:val="00D94EE5"/>
    <w:rsid w:val="00DA1228"/>
    <w:rsid w:val="00DA3DD2"/>
    <w:rsid w:val="00DB4D87"/>
    <w:rsid w:val="00DD5C30"/>
    <w:rsid w:val="00DE23DE"/>
    <w:rsid w:val="00DF0193"/>
    <w:rsid w:val="00E008E8"/>
    <w:rsid w:val="00E014DF"/>
    <w:rsid w:val="00E035BC"/>
    <w:rsid w:val="00E12BFF"/>
    <w:rsid w:val="00E1314B"/>
    <w:rsid w:val="00E2360F"/>
    <w:rsid w:val="00E24BA9"/>
    <w:rsid w:val="00E35EEF"/>
    <w:rsid w:val="00E4515D"/>
    <w:rsid w:val="00E64E76"/>
    <w:rsid w:val="00E71C9B"/>
    <w:rsid w:val="00E95877"/>
    <w:rsid w:val="00E9724C"/>
    <w:rsid w:val="00E978E8"/>
    <w:rsid w:val="00EA1F53"/>
    <w:rsid w:val="00EC19B1"/>
    <w:rsid w:val="00EC1E81"/>
    <w:rsid w:val="00EC233A"/>
    <w:rsid w:val="00EF1B30"/>
    <w:rsid w:val="00EF4098"/>
    <w:rsid w:val="00F05118"/>
    <w:rsid w:val="00F160FD"/>
    <w:rsid w:val="00F209C2"/>
    <w:rsid w:val="00F2605B"/>
    <w:rsid w:val="00F27C5B"/>
    <w:rsid w:val="00F3213D"/>
    <w:rsid w:val="00F336A4"/>
    <w:rsid w:val="00F33E29"/>
    <w:rsid w:val="00F34C41"/>
    <w:rsid w:val="00F44FD5"/>
    <w:rsid w:val="00F47ADF"/>
    <w:rsid w:val="00F47D4F"/>
    <w:rsid w:val="00F53B0D"/>
    <w:rsid w:val="00F563E4"/>
    <w:rsid w:val="00F61656"/>
    <w:rsid w:val="00F70D78"/>
    <w:rsid w:val="00F71722"/>
    <w:rsid w:val="00F76FA8"/>
    <w:rsid w:val="00F813B4"/>
    <w:rsid w:val="00F87231"/>
    <w:rsid w:val="00FC1971"/>
    <w:rsid w:val="00FE1AB5"/>
    <w:rsid w:val="00FE70E8"/>
    <w:rsid w:val="00FF07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6AD73"/>
  <w15:chartTrackingRefBased/>
  <w15:docId w15:val="{EC9D0219-5D66-45F4-B04A-89C902E3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CC"/>
    <w:pPr>
      <w:spacing w:after="0" w:line="240" w:lineRule="auto"/>
    </w:pPr>
    <w:rPr>
      <w:rFonts w:ascii="Times New Roman" w:eastAsia="Times New Roman" w:hAnsi="Times New Roman" w:cs="Times New Roman"/>
      <w:sz w:val="24"/>
      <w:szCs w:val="24"/>
      <w:lang w:eastAsia="es-AR"/>
    </w:rPr>
  </w:style>
  <w:style w:type="paragraph" w:styleId="Ttulo1">
    <w:name w:val="heading 1"/>
    <w:basedOn w:val="Normal"/>
    <w:next w:val="Normal"/>
    <w:link w:val="Ttulo1Car"/>
    <w:uiPriority w:val="9"/>
    <w:qFormat/>
    <w:rsid w:val="00A34490"/>
    <w:pPr>
      <w:keepNext/>
      <w:keepLines/>
      <w:tabs>
        <w:tab w:val="right" w:pos="9979"/>
      </w:tabs>
      <w:spacing w:before="240"/>
      <w:jc w:val="both"/>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iPriority w:val="9"/>
    <w:unhideWhenUsed/>
    <w:qFormat/>
    <w:rsid w:val="006012E2"/>
    <w:pPr>
      <w:keepNext/>
      <w:keepLines/>
      <w:spacing w:before="120" w:after="60" w:line="259" w:lineRule="auto"/>
      <w:outlineLvl w:val="1"/>
    </w:pPr>
    <w:rPr>
      <w:rFonts w:asciiTheme="majorHAnsi" w:eastAsiaTheme="majorEastAsia" w:hAnsiTheme="majorHAnsi" w:cstheme="majorBidi"/>
      <w:color w:val="2E74B5" w:themeColor="accent1" w:themeShade="BF"/>
      <w:kern w:val="2"/>
      <w:sz w:val="28"/>
      <w:szCs w:val="28"/>
      <w:lang w:val="es-419" w:eastAsia="en-US"/>
      <w14:ligatures w14:val="standardContextual"/>
    </w:rPr>
  </w:style>
  <w:style w:type="paragraph" w:styleId="Ttulo3">
    <w:name w:val="heading 3"/>
    <w:basedOn w:val="Normal"/>
    <w:next w:val="Normal"/>
    <w:link w:val="Ttulo3Car"/>
    <w:uiPriority w:val="9"/>
    <w:unhideWhenUsed/>
    <w:qFormat/>
    <w:rsid w:val="006012E2"/>
    <w:pPr>
      <w:keepNext/>
      <w:keepLines/>
      <w:spacing w:before="120" w:line="259" w:lineRule="auto"/>
      <w:outlineLvl w:val="2"/>
    </w:pPr>
    <w:rPr>
      <w:rFonts w:asciiTheme="majorHAnsi" w:eastAsiaTheme="majorEastAsia" w:hAnsiTheme="majorHAnsi" w:cstheme="majorBidi"/>
      <w:color w:val="1F4D78" w:themeColor="accent1" w:themeShade="7F"/>
      <w:kern w:val="2"/>
      <w:sz w:val="26"/>
      <w:szCs w:val="26"/>
      <w:lang w:eastAsia="en-US"/>
      <w14:ligatures w14:val="standardContextual"/>
    </w:rPr>
  </w:style>
  <w:style w:type="paragraph" w:styleId="Ttulo4">
    <w:name w:val="heading 4"/>
    <w:basedOn w:val="Normal"/>
    <w:next w:val="Normal"/>
    <w:link w:val="Ttulo4Car"/>
    <w:uiPriority w:val="9"/>
    <w:unhideWhenUsed/>
    <w:qFormat/>
    <w:rsid w:val="00480A5C"/>
    <w:pPr>
      <w:keepNext/>
      <w:keepLines/>
      <w:tabs>
        <w:tab w:val="right" w:pos="9979"/>
      </w:tabs>
      <w:spacing w:before="120"/>
      <w:jc w:val="both"/>
      <w:outlineLvl w:val="3"/>
    </w:pPr>
    <w:rPr>
      <w:rFonts w:ascii="Verdana" w:eastAsiaTheme="majorEastAsia" w:hAnsi="Verdana" w:cstheme="majorBidi"/>
      <w:i/>
      <w:iCs/>
      <w:color w:val="2E74B5" w:themeColor="accent1" w:themeShade="BF"/>
      <w:sz w:val="20"/>
      <w:szCs w:val="22"/>
      <w:lang w:eastAsia="en-US"/>
    </w:rPr>
  </w:style>
  <w:style w:type="paragraph" w:styleId="Ttulo5">
    <w:name w:val="heading 5"/>
    <w:basedOn w:val="Normal"/>
    <w:next w:val="Normal"/>
    <w:link w:val="Ttulo5Car"/>
    <w:uiPriority w:val="9"/>
    <w:unhideWhenUsed/>
    <w:qFormat/>
    <w:rsid w:val="0039360D"/>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 w:val="right" w:pos="9979"/>
      </w:tabs>
      <w:spacing w:before="120"/>
      <w:jc w:val="both"/>
    </w:pPr>
    <w:rPr>
      <w:rFonts w:ascii="Verdana" w:eastAsiaTheme="minorHAnsi" w:hAnsi="Verdana" w:cstheme="minorBidi"/>
      <w:sz w:val="20"/>
      <w:szCs w:val="22"/>
      <w:lang w:eastAsia="en-US"/>
    </w:r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 w:val="right" w:pos="9979"/>
      </w:tabs>
      <w:spacing w:before="120"/>
      <w:jc w:val="both"/>
    </w:pPr>
    <w:rPr>
      <w:rFonts w:ascii="Verdana" w:eastAsiaTheme="minorHAnsi" w:hAnsi="Verdana" w:cstheme="minorBidi"/>
      <w:sz w:val="20"/>
      <w:szCs w:val="22"/>
      <w:lang w:eastAsia="en-US"/>
    </w:r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pPr>
      <w:tabs>
        <w:tab w:val="right" w:pos="9979"/>
      </w:tabs>
      <w:spacing w:before="120"/>
      <w:jc w:val="both"/>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2Car">
    <w:name w:val="Título 2 Car"/>
    <w:basedOn w:val="Fuentedeprrafopredeter"/>
    <w:link w:val="Ttulo2"/>
    <w:uiPriority w:val="9"/>
    <w:rsid w:val="006012E2"/>
    <w:rPr>
      <w:rFonts w:asciiTheme="majorHAnsi" w:eastAsiaTheme="majorEastAsia" w:hAnsiTheme="majorHAnsi" w:cstheme="majorBidi"/>
      <w:color w:val="2E74B5" w:themeColor="accent1" w:themeShade="BF"/>
      <w:kern w:val="2"/>
      <w:sz w:val="28"/>
      <w:szCs w:val="28"/>
      <w:lang w:val="es-419"/>
      <w14:ligatures w14:val="standardContextual"/>
    </w:rPr>
  </w:style>
  <w:style w:type="character" w:customStyle="1" w:styleId="Ttulo3Car">
    <w:name w:val="Título 3 Car"/>
    <w:basedOn w:val="Fuentedeprrafopredeter"/>
    <w:link w:val="Ttulo3"/>
    <w:uiPriority w:val="9"/>
    <w:rsid w:val="006012E2"/>
    <w:rPr>
      <w:rFonts w:asciiTheme="majorHAnsi" w:eastAsiaTheme="majorEastAsia" w:hAnsiTheme="majorHAnsi" w:cstheme="majorBidi"/>
      <w:color w:val="1F4D78" w:themeColor="accent1" w:themeShade="7F"/>
      <w:kern w:val="2"/>
      <w:sz w:val="26"/>
      <w:szCs w:val="26"/>
      <w14:ligatures w14:val="standardContextual"/>
    </w:rPr>
  </w:style>
  <w:style w:type="character" w:customStyle="1" w:styleId="Ttulo1Car">
    <w:name w:val="Título 1 Car"/>
    <w:basedOn w:val="Fuentedeprrafopredeter"/>
    <w:link w:val="Ttulo1"/>
    <w:uiPriority w:val="9"/>
    <w:rsid w:val="00A3449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34490"/>
    <w:pPr>
      <w:tabs>
        <w:tab w:val="right" w:pos="9979"/>
      </w:tabs>
      <w:spacing w:before="120"/>
      <w:ind w:left="720"/>
      <w:contextualSpacing/>
      <w:jc w:val="both"/>
    </w:pPr>
    <w:rPr>
      <w:rFonts w:ascii="Verdana" w:eastAsiaTheme="minorHAnsi" w:hAnsi="Verdana" w:cstheme="minorBidi"/>
      <w:sz w:val="20"/>
      <w:szCs w:val="22"/>
      <w:lang w:eastAsia="en-US"/>
    </w:rPr>
  </w:style>
  <w:style w:type="table" w:styleId="Tablaconcuadrcula">
    <w:name w:val="Table Grid"/>
    <w:basedOn w:val="Tablanormal"/>
    <w:uiPriority w:val="39"/>
    <w:rsid w:val="0015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07028"/>
    <w:rPr>
      <w:color w:val="605E5C"/>
      <w:shd w:val="clear" w:color="auto" w:fill="E1DFDD"/>
    </w:rPr>
  </w:style>
  <w:style w:type="character" w:customStyle="1" w:styleId="Ttulo4Car">
    <w:name w:val="Título 4 Car"/>
    <w:basedOn w:val="Fuentedeprrafopredeter"/>
    <w:link w:val="Ttulo4"/>
    <w:uiPriority w:val="9"/>
    <w:rsid w:val="00480A5C"/>
    <w:rPr>
      <w:rFonts w:ascii="Verdana" w:eastAsiaTheme="majorEastAsia" w:hAnsi="Verdana" w:cstheme="majorBidi"/>
      <w:i/>
      <w:iCs/>
      <w:color w:val="2E74B5" w:themeColor="accent1" w:themeShade="BF"/>
      <w:sz w:val="20"/>
    </w:rPr>
  </w:style>
  <w:style w:type="paragraph" w:customStyle="1" w:styleId="Default">
    <w:name w:val="Default"/>
    <w:rsid w:val="00DA3DD2"/>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rsid w:val="0039360D"/>
    <w:rPr>
      <w:rFonts w:asciiTheme="majorHAnsi" w:eastAsiaTheme="majorEastAsia" w:hAnsiTheme="majorHAnsi" w:cstheme="majorBidi"/>
      <w:color w:val="2E74B5" w:themeColor="accent1" w:themeShade="BF"/>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3657215">
      <w:bodyDiv w:val="1"/>
      <w:marLeft w:val="0"/>
      <w:marRight w:val="0"/>
      <w:marTop w:val="0"/>
      <w:marBottom w:val="0"/>
      <w:divBdr>
        <w:top w:val="none" w:sz="0" w:space="0" w:color="auto"/>
        <w:left w:val="none" w:sz="0" w:space="0" w:color="auto"/>
        <w:bottom w:val="none" w:sz="0" w:space="0" w:color="auto"/>
        <w:right w:val="none" w:sz="0" w:space="0" w:color="auto"/>
      </w:divBdr>
    </w:div>
    <w:div w:id="728773889">
      <w:bodyDiv w:val="1"/>
      <w:marLeft w:val="0"/>
      <w:marRight w:val="0"/>
      <w:marTop w:val="0"/>
      <w:marBottom w:val="0"/>
      <w:divBdr>
        <w:top w:val="none" w:sz="0" w:space="0" w:color="auto"/>
        <w:left w:val="none" w:sz="0" w:space="0" w:color="auto"/>
        <w:bottom w:val="none" w:sz="0" w:space="0" w:color="auto"/>
        <w:right w:val="none" w:sz="0" w:space="0" w:color="auto"/>
      </w:divBdr>
    </w:div>
    <w:div w:id="1456292351">
      <w:bodyDiv w:val="1"/>
      <w:marLeft w:val="0"/>
      <w:marRight w:val="0"/>
      <w:marTop w:val="0"/>
      <w:marBottom w:val="0"/>
      <w:divBdr>
        <w:top w:val="none" w:sz="0" w:space="0" w:color="auto"/>
        <w:left w:val="none" w:sz="0" w:space="0" w:color="auto"/>
        <w:bottom w:val="none" w:sz="0" w:space="0" w:color="auto"/>
        <w:right w:val="none" w:sz="0" w:space="0" w:color="auto"/>
      </w:divBdr>
    </w:div>
    <w:div w:id="1878348804">
      <w:bodyDiv w:val="1"/>
      <w:marLeft w:val="0"/>
      <w:marRight w:val="0"/>
      <w:marTop w:val="0"/>
      <w:marBottom w:val="0"/>
      <w:divBdr>
        <w:top w:val="none" w:sz="0" w:space="0" w:color="auto"/>
        <w:left w:val="none" w:sz="0" w:space="0" w:color="auto"/>
        <w:bottom w:val="none" w:sz="0" w:space="0" w:color="auto"/>
        <w:right w:val="none" w:sz="0" w:space="0" w:color="auto"/>
      </w:divBdr>
    </w:div>
    <w:div w:id="211939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noedu.com/recursos/UNLCHidrologia/ManualesCastellano/F9092_RecomendacionesGenerales.docx" TargetMode="Externa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hyperlink" Target="https://tecnoedu.com/recursos/UNLCHidrologia/ManualesCastellano/S12-MKII-50-A_RecomendacionesGenerales.docx" TargetMode="External"/><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tecnoedu.com/Ofertas/SV7968g.php" TargetMode="Externa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2.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2109</TotalTime>
  <Pages>80</Pages>
  <Words>26208</Words>
  <Characters>144149</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cp:lastModifiedBy>
  <cp:revision>178</cp:revision>
  <cp:lastPrinted>2016-10-07T17:58:00Z</cp:lastPrinted>
  <dcterms:created xsi:type="dcterms:W3CDTF">2024-06-15T14:04:00Z</dcterms:created>
  <dcterms:modified xsi:type="dcterms:W3CDTF">2024-06-22T06:09:00Z</dcterms:modified>
</cp:coreProperties>
</file>